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E14E" w14:textId="76489E26" w:rsidR="00590441" w:rsidRDefault="00E32D41" w:rsidP="003B5B0A">
      <w:pPr>
        <w:spacing w:line="276" w:lineRule="auto"/>
        <w:jc w:val="center"/>
        <w:rPr>
          <w:rFonts w:asciiTheme="minorHAnsi" w:hAnsiTheme="minorHAnsi" w:cstheme="minorHAnsi"/>
          <w:b/>
          <w:lang w:val="es-ES"/>
        </w:rPr>
      </w:pPr>
      <w:r w:rsidRPr="00E32D41">
        <w:rPr>
          <w:rFonts w:asciiTheme="minorHAnsi" w:hAnsiTheme="minorHAnsi" w:cstheme="minorHAnsi"/>
          <w:b/>
          <w:lang w:val="es-ES"/>
        </w:rPr>
        <w:drawing>
          <wp:anchor distT="0" distB="0" distL="114300" distR="114300" simplePos="0" relativeHeight="251660288" behindDoc="0" locked="0" layoutInCell="1" allowOverlap="1" wp14:anchorId="5AE80E31" wp14:editId="6C252A67">
            <wp:simplePos x="0" y="0"/>
            <wp:positionH relativeFrom="column">
              <wp:posOffset>-167844</wp:posOffset>
            </wp:positionH>
            <wp:positionV relativeFrom="paragraph">
              <wp:posOffset>-604621</wp:posOffset>
            </wp:positionV>
            <wp:extent cx="1250899" cy="711296"/>
            <wp:effectExtent l="0" t="0" r="6985" b="0"/>
            <wp:wrapNone/>
            <wp:docPr id="749189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89558" name="Imagen 1" descr="Logotipo, nombre de la empres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250899" cy="711296"/>
                    </a:xfrm>
                    <a:prstGeom prst="rect">
                      <a:avLst/>
                    </a:prstGeom>
                  </pic:spPr>
                </pic:pic>
              </a:graphicData>
            </a:graphic>
          </wp:anchor>
        </w:drawing>
      </w:r>
    </w:p>
    <w:p w14:paraId="6603635A" w14:textId="77777777" w:rsidR="00590441" w:rsidRDefault="00590441" w:rsidP="003B5B0A">
      <w:pPr>
        <w:spacing w:line="276" w:lineRule="auto"/>
        <w:jc w:val="center"/>
        <w:rPr>
          <w:rFonts w:asciiTheme="minorHAnsi" w:hAnsiTheme="minorHAnsi" w:cstheme="minorHAnsi"/>
          <w:b/>
          <w:lang w:val="es-ES"/>
        </w:rPr>
      </w:pPr>
    </w:p>
    <w:p w14:paraId="4E46EAB4" w14:textId="58729D28" w:rsidR="003B5B0A" w:rsidRPr="00590441" w:rsidRDefault="003B5B0A" w:rsidP="003B5B0A">
      <w:pPr>
        <w:spacing w:line="276" w:lineRule="auto"/>
        <w:jc w:val="center"/>
        <w:rPr>
          <w:rFonts w:asciiTheme="minorHAnsi" w:hAnsiTheme="minorHAnsi" w:cstheme="minorHAnsi"/>
          <w:b/>
          <w:lang w:val="es-ES"/>
        </w:rPr>
      </w:pPr>
      <w:r w:rsidRPr="00590441">
        <w:rPr>
          <w:rFonts w:asciiTheme="minorHAnsi" w:hAnsiTheme="minorHAnsi" w:cstheme="minorHAnsi"/>
          <w:b/>
          <w:lang w:val="es-ES"/>
        </w:rPr>
        <w:t xml:space="preserve">POLÍTICA DE PRIVACIDAD </w:t>
      </w:r>
      <w:r w:rsidR="000F23E2" w:rsidRPr="00590441">
        <w:rPr>
          <w:rFonts w:asciiTheme="minorHAnsi" w:hAnsiTheme="minorHAnsi" w:cstheme="minorHAnsi"/>
          <w:b/>
          <w:lang w:val="es-ES"/>
        </w:rPr>
        <w:t>–</w:t>
      </w:r>
      <w:r w:rsidRPr="00590441">
        <w:rPr>
          <w:rFonts w:asciiTheme="minorHAnsi" w:hAnsiTheme="minorHAnsi" w:cstheme="minorHAnsi"/>
          <w:b/>
          <w:lang w:val="es-ES"/>
        </w:rPr>
        <w:t xml:space="preserve"> PROPIETARIOS</w:t>
      </w:r>
      <w:r w:rsidR="000F23E2" w:rsidRPr="00590441">
        <w:rPr>
          <w:rFonts w:asciiTheme="minorHAnsi" w:hAnsiTheme="minorHAnsi" w:cstheme="minorHAnsi"/>
          <w:b/>
          <w:lang w:val="es-ES"/>
        </w:rPr>
        <w:t>/TITULARES BIENES INMUEBLES</w:t>
      </w:r>
    </w:p>
    <w:p w14:paraId="11A6DD2D" w14:textId="5B580EC1" w:rsidR="003B5B0A" w:rsidRPr="003722D8" w:rsidRDefault="003B5B0A" w:rsidP="003B5B0A">
      <w:pPr>
        <w:spacing w:line="276" w:lineRule="auto"/>
        <w:jc w:val="both"/>
        <w:rPr>
          <w:rFonts w:asciiTheme="minorHAnsi" w:hAnsiTheme="minorHAnsi" w:cstheme="minorHAnsi"/>
          <w:bCs/>
          <w:lang w:val="es-ES"/>
        </w:rPr>
      </w:pPr>
    </w:p>
    <w:p w14:paraId="497FBC66" w14:textId="3EF1BED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Cellnex valora tu privacidad y se compromete a proteger tus datos personales. Este aviso se aplica al tratamiento de tus datos personales en el contexto de relaciones comerciales y contractuales con</w:t>
      </w:r>
      <w:r w:rsidR="00AF6999" w:rsidRPr="003722D8">
        <w:rPr>
          <w:rFonts w:asciiTheme="minorHAnsi" w:hAnsiTheme="minorHAnsi" w:cstheme="minorHAnsi"/>
          <w:bCs/>
          <w:lang w:val="es-ES"/>
        </w:rPr>
        <w:t xml:space="preserve"> ustedes como </w:t>
      </w:r>
      <w:r w:rsidRPr="003722D8">
        <w:rPr>
          <w:rFonts w:asciiTheme="minorHAnsi" w:hAnsiTheme="minorHAnsi" w:cstheme="minorHAnsi"/>
          <w:bCs/>
          <w:lang w:val="es-ES"/>
        </w:rPr>
        <w:t>propietarios</w:t>
      </w:r>
      <w:r w:rsidR="000F23E2" w:rsidRPr="003722D8">
        <w:rPr>
          <w:rFonts w:asciiTheme="minorHAnsi" w:hAnsiTheme="minorHAnsi" w:cstheme="minorHAnsi"/>
          <w:bCs/>
          <w:lang w:val="es-ES"/>
        </w:rPr>
        <w:t xml:space="preserve"> y titulares de</w:t>
      </w:r>
      <w:r w:rsidR="00AF6999" w:rsidRPr="003722D8">
        <w:rPr>
          <w:rFonts w:asciiTheme="minorHAnsi" w:hAnsiTheme="minorHAnsi" w:cstheme="minorHAnsi"/>
          <w:bCs/>
          <w:lang w:val="es-ES"/>
        </w:rPr>
        <w:t xml:space="preserve"> bienes inmuebles </w:t>
      </w:r>
      <w:r w:rsidRPr="003722D8">
        <w:rPr>
          <w:rFonts w:asciiTheme="minorHAnsi" w:hAnsiTheme="minorHAnsi" w:cstheme="minorHAnsi"/>
          <w:bCs/>
          <w:lang w:val="es-ES"/>
        </w:rPr>
        <w:t xml:space="preserve"> y explica cómo recopilamos, usamos y protegemos tus datos personales, así como cómo puedes contactarnos si tienes alguna pregunta sobre estos asuntos y/o quieres plantear otras consultas de privacidad.</w:t>
      </w:r>
    </w:p>
    <w:p w14:paraId="446B5F9C" w14:textId="77777777" w:rsidR="003B5B0A" w:rsidRPr="003722D8" w:rsidRDefault="003B5B0A" w:rsidP="003B5B0A">
      <w:pPr>
        <w:spacing w:line="276" w:lineRule="auto"/>
        <w:jc w:val="both"/>
        <w:rPr>
          <w:rFonts w:asciiTheme="minorHAnsi" w:hAnsiTheme="minorHAnsi" w:cstheme="minorHAnsi"/>
          <w:bCs/>
          <w:lang w:val="es-ES"/>
        </w:rPr>
      </w:pPr>
    </w:p>
    <w:p w14:paraId="663FB33E" w14:textId="49A37E71" w:rsidR="003B5B0A" w:rsidRPr="003722D8" w:rsidRDefault="003B5B0A" w:rsidP="003B5B0A">
      <w:pPr>
        <w:spacing w:line="276" w:lineRule="auto"/>
        <w:jc w:val="both"/>
        <w:rPr>
          <w:rFonts w:asciiTheme="minorHAnsi" w:hAnsiTheme="minorHAnsi" w:cstheme="minorHAnsi"/>
          <w:b/>
          <w:lang w:val="es-ES"/>
        </w:rPr>
      </w:pPr>
      <w:r w:rsidRPr="003722D8">
        <w:rPr>
          <w:rFonts w:asciiTheme="minorHAnsi" w:hAnsiTheme="minorHAnsi" w:cstheme="minorHAnsi"/>
          <w:b/>
          <w:lang w:val="es-ES"/>
        </w:rPr>
        <w:t>1. ¿Quiénes somos?</w:t>
      </w:r>
    </w:p>
    <w:p w14:paraId="34CC4DFB" w14:textId="77777777" w:rsidR="003B5B0A" w:rsidRPr="003722D8" w:rsidRDefault="003B5B0A" w:rsidP="003B5B0A">
      <w:pPr>
        <w:spacing w:line="276" w:lineRule="auto"/>
        <w:jc w:val="both"/>
        <w:rPr>
          <w:rFonts w:asciiTheme="minorHAnsi" w:hAnsiTheme="minorHAnsi" w:cstheme="minorHAnsi"/>
          <w:bCs/>
          <w:lang w:val="es-ES"/>
        </w:rPr>
      </w:pPr>
    </w:p>
    <w:p w14:paraId="1CD864B6"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Tus datos personales serán tratados por la empresa del grupo Cellnex con la que hayas celebrado y/o mantengas un contrato de arrendamiento o cualquier tipo de acuerdo similar (el "Acuerdo"). Esta empresa actúa como el Responsable del Tratamiento de tus datos personales bajo el Reglamento General de Protección de Datos (el "RGPD").</w:t>
      </w:r>
    </w:p>
    <w:p w14:paraId="349C5B61" w14:textId="77777777" w:rsidR="003B5B0A" w:rsidRPr="003722D8" w:rsidRDefault="003B5B0A" w:rsidP="003B5B0A">
      <w:pPr>
        <w:spacing w:line="276" w:lineRule="auto"/>
        <w:jc w:val="both"/>
        <w:rPr>
          <w:rFonts w:asciiTheme="minorHAnsi" w:hAnsiTheme="minorHAnsi" w:cstheme="minorHAnsi"/>
          <w:bCs/>
          <w:lang w:val="es-ES"/>
        </w:rPr>
      </w:pPr>
    </w:p>
    <w:p w14:paraId="6D6A7A18" w14:textId="621DC408" w:rsidR="003B5B0A" w:rsidRPr="003722D8" w:rsidRDefault="003B5B0A" w:rsidP="003B5B0A">
      <w:pPr>
        <w:spacing w:line="276" w:lineRule="auto"/>
        <w:jc w:val="both"/>
        <w:rPr>
          <w:rFonts w:asciiTheme="minorHAnsi" w:hAnsiTheme="minorHAnsi" w:cstheme="minorHAnsi"/>
          <w:b/>
          <w:lang w:val="es-ES"/>
        </w:rPr>
      </w:pPr>
      <w:r w:rsidRPr="003722D8">
        <w:rPr>
          <w:rFonts w:asciiTheme="minorHAnsi" w:hAnsiTheme="minorHAnsi" w:cstheme="minorHAnsi"/>
          <w:b/>
          <w:lang w:val="es-ES"/>
        </w:rPr>
        <w:t>2. ¿Qué datos personales tratamos?</w:t>
      </w:r>
    </w:p>
    <w:p w14:paraId="28DACD1A" w14:textId="77777777" w:rsidR="003B5B0A" w:rsidRPr="003722D8" w:rsidRDefault="003B5B0A" w:rsidP="003B5B0A">
      <w:pPr>
        <w:spacing w:line="276" w:lineRule="auto"/>
        <w:jc w:val="both"/>
        <w:rPr>
          <w:rFonts w:asciiTheme="minorHAnsi" w:hAnsiTheme="minorHAnsi" w:cstheme="minorHAnsi"/>
          <w:bCs/>
          <w:lang w:val="es-ES"/>
        </w:rPr>
      </w:pPr>
    </w:p>
    <w:p w14:paraId="6CFB24F3"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Los datos personales tratados por Cellnex son aquellos recopilados en el momento de la celebración del Acuerdo, así como cualquier otro que pueda ser necesario para garantizar los fines establecidos a continuación. Estos datos pueden incluir, entre otros, datos de identificación (por ejemplo, nombre y número de DNI), datos de contacto (por ejemplo, dirección, número de teléfono y correo electrónico) y datos económicos y financieros (por ejemplo, importe del alquiler, número de identificación fiscal e IBAN).</w:t>
      </w:r>
    </w:p>
    <w:p w14:paraId="79C57B8E" w14:textId="77777777" w:rsidR="003B5B0A" w:rsidRPr="003722D8" w:rsidRDefault="003B5B0A" w:rsidP="003B5B0A">
      <w:pPr>
        <w:spacing w:line="276" w:lineRule="auto"/>
        <w:jc w:val="both"/>
        <w:rPr>
          <w:rFonts w:asciiTheme="minorHAnsi" w:hAnsiTheme="minorHAnsi" w:cstheme="minorHAnsi"/>
          <w:bCs/>
          <w:lang w:val="es-ES"/>
        </w:rPr>
      </w:pPr>
    </w:p>
    <w:p w14:paraId="2821EB67" w14:textId="464EDD39" w:rsidR="003B5B0A" w:rsidRPr="00590441" w:rsidRDefault="003B5B0A" w:rsidP="003B5B0A">
      <w:pPr>
        <w:spacing w:line="276" w:lineRule="auto"/>
        <w:jc w:val="both"/>
        <w:rPr>
          <w:rFonts w:asciiTheme="minorHAnsi" w:hAnsiTheme="minorHAnsi" w:cstheme="minorHAnsi"/>
          <w:b/>
          <w:lang w:val="es-ES"/>
        </w:rPr>
      </w:pPr>
      <w:r w:rsidRPr="00590441">
        <w:rPr>
          <w:rFonts w:asciiTheme="minorHAnsi" w:hAnsiTheme="minorHAnsi" w:cstheme="minorHAnsi"/>
          <w:b/>
          <w:lang w:val="es-ES"/>
        </w:rPr>
        <w:t>3. ¿Con qué fines tratamos tus datos personales (y la base legal respectiva)?</w:t>
      </w:r>
    </w:p>
    <w:p w14:paraId="385088CA" w14:textId="77777777" w:rsidR="003B5B0A" w:rsidRPr="003722D8" w:rsidRDefault="003B5B0A" w:rsidP="003B5B0A">
      <w:pPr>
        <w:spacing w:line="276" w:lineRule="auto"/>
        <w:jc w:val="both"/>
        <w:rPr>
          <w:rFonts w:asciiTheme="minorHAnsi" w:hAnsiTheme="minorHAnsi" w:cstheme="minorHAnsi"/>
          <w:bCs/>
          <w:lang w:val="es-ES"/>
        </w:rPr>
      </w:pPr>
    </w:p>
    <w:p w14:paraId="049C73F8"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Cellnex tratará tus datos personales para cumplir con las obligaciones, ejercer derechos, gestionar el Acuerdo y abordar cualquier problema que surja del mismo. La base legal para este tratamiento es la ejecución del Acuerdo y, en ciertos casos, el cumplimiento de obligaciones legales, especialmente en materia fiscal, a las que está sujeto Cellnex.</w:t>
      </w:r>
    </w:p>
    <w:p w14:paraId="0119A89F" w14:textId="77777777" w:rsidR="003B5B0A" w:rsidRPr="003722D8" w:rsidRDefault="003B5B0A" w:rsidP="003B5B0A">
      <w:pPr>
        <w:spacing w:line="276" w:lineRule="auto"/>
        <w:jc w:val="both"/>
        <w:rPr>
          <w:rFonts w:asciiTheme="minorHAnsi" w:hAnsiTheme="minorHAnsi" w:cstheme="minorHAnsi"/>
          <w:bCs/>
          <w:lang w:val="es-ES"/>
        </w:rPr>
      </w:pPr>
    </w:p>
    <w:p w14:paraId="50667FBA" w14:textId="6CC0D3BA" w:rsidR="003B5B0A" w:rsidRPr="00590441" w:rsidRDefault="003B5B0A" w:rsidP="003B5B0A">
      <w:pPr>
        <w:spacing w:line="276" w:lineRule="auto"/>
        <w:jc w:val="both"/>
        <w:rPr>
          <w:rFonts w:asciiTheme="minorHAnsi" w:hAnsiTheme="minorHAnsi" w:cstheme="minorHAnsi"/>
          <w:b/>
          <w:lang w:val="es-ES"/>
        </w:rPr>
      </w:pPr>
      <w:r w:rsidRPr="00590441">
        <w:rPr>
          <w:rFonts w:asciiTheme="minorHAnsi" w:hAnsiTheme="minorHAnsi" w:cstheme="minorHAnsi"/>
          <w:b/>
          <w:lang w:val="es-ES"/>
        </w:rPr>
        <w:t>4. ¿Con quién compartimos tus datos personales?</w:t>
      </w:r>
    </w:p>
    <w:p w14:paraId="073EE39B" w14:textId="77777777" w:rsidR="003B5B0A" w:rsidRPr="003722D8" w:rsidRDefault="003B5B0A" w:rsidP="003B5B0A">
      <w:pPr>
        <w:spacing w:line="276" w:lineRule="auto"/>
        <w:jc w:val="both"/>
        <w:rPr>
          <w:rFonts w:asciiTheme="minorHAnsi" w:hAnsiTheme="minorHAnsi" w:cstheme="minorHAnsi"/>
          <w:bCs/>
          <w:lang w:val="es-ES"/>
        </w:rPr>
      </w:pPr>
    </w:p>
    <w:p w14:paraId="12AE78DE"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 Siempre que sea necesario para garantizar los fines anteriores, tus datos personales pueden ser compartidos con: Empresas o entidades dentro del grupo Cellnex, definido aquí como el conjunto de empresas o entidades propiedad directa o indirectamente de Cellnex Telecom, S.A. – una empresa constituida y operando bajo las leyes de España, con domicilio social en Calle Juan Esplandiú, 11-13, 28007 Madrid, España, y NIF A-64907306 –, incluyendo Cellnex Telecom, S.A.;</w:t>
      </w:r>
    </w:p>
    <w:p w14:paraId="4A5FA208"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 Entidades y autoridades públicas, como la Agencia Tributaria;</w:t>
      </w:r>
    </w:p>
    <w:p w14:paraId="51D7EE63"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 Proveedores de servicios de Cellnex, principalmente para la prestación de servicios relacionados con la presentación de propuestas previamente aprobadas por Cellnex en procedimientos de renegociación del Acuerdo y/o para la formalización de nuevos contratos, prestación de servicios de contabilidad, administración y gestión, así como proveedores de servicios de sistemas y tecnologías de la información y comunicación;</w:t>
      </w:r>
    </w:p>
    <w:p w14:paraId="63E131DE"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 Abogados y auditores, tanto internos como externos, de Cellnex; y</w:t>
      </w:r>
    </w:p>
    <w:p w14:paraId="5142ECB0" w14:textId="505E1FD9" w:rsidR="003B5B0A" w:rsidRPr="003722D8" w:rsidRDefault="00CB38BA" w:rsidP="003B5B0A">
      <w:pPr>
        <w:spacing w:line="276" w:lineRule="auto"/>
        <w:jc w:val="both"/>
        <w:rPr>
          <w:rFonts w:asciiTheme="minorHAnsi" w:hAnsiTheme="minorHAnsi" w:cstheme="minorHAnsi"/>
          <w:bCs/>
          <w:lang w:val="es-ES"/>
        </w:rPr>
      </w:pPr>
      <w:r w:rsidRPr="00590441">
        <w:rPr>
          <w:rFonts w:asciiTheme="minorHAnsi" w:hAnsiTheme="minorHAnsi" w:cstheme="minorHAnsi"/>
          <w:b/>
          <w:lang w:val="es-ES"/>
        </w:rPr>
        <w:lastRenderedPageBreak/>
        <w:drawing>
          <wp:anchor distT="0" distB="0" distL="114300" distR="114300" simplePos="0" relativeHeight="251659264" behindDoc="0" locked="0" layoutInCell="1" allowOverlap="1" wp14:anchorId="7C453FEE" wp14:editId="71811112">
            <wp:simplePos x="0" y="0"/>
            <wp:positionH relativeFrom="column">
              <wp:posOffset>15240</wp:posOffset>
            </wp:positionH>
            <wp:positionV relativeFrom="paragraph">
              <wp:posOffset>-11474450</wp:posOffset>
            </wp:positionV>
            <wp:extent cx="1565275" cy="628650"/>
            <wp:effectExtent l="0" t="0" r="0" b="0"/>
            <wp:wrapNone/>
            <wp:docPr id="597341169"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1169" name="Imagen 1" descr="Logotipo&#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1565275" cy="628650"/>
                    </a:xfrm>
                    <a:prstGeom prst="rect">
                      <a:avLst/>
                    </a:prstGeom>
                  </pic:spPr>
                </pic:pic>
              </a:graphicData>
            </a:graphic>
            <wp14:sizeRelH relativeFrom="margin">
              <wp14:pctWidth>0</wp14:pctWidth>
            </wp14:sizeRelH>
            <wp14:sizeRelV relativeFrom="margin">
              <wp14:pctHeight>0</wp14:pctHeight>
            </wp14:sizeRelV>
          </wp:anchor>
        </w:drawing>
      </w:r>
      <w:r w:rsidR="003B5B0A" w:rsidRPr="003722D8">
        <w:rPr>
          <w:rFonts w:asciiTheme="minorHAnsi" w:hAnsiTheme="minorHAnsi" w:cstheme="minorHAnsi"/>
          <w:bCs/>
          <w:lang w:val="es-ES"/>
        </w:rPr>
        <w:t>• Otras empresas o entidades que puedan ser necesarias y debidamente comunicadas.</w:t>
      </w:r>
    </w:p>
    <w:p w14:paraId="0F7EEA04" w14:textId="77777777" w:rsidR="003B5B0A" w:rsidRPr="003722D8" w:rsidRDefault="003B5B0A" w:rsidP="003B5B0A">
      <w:pPr>
        <w:spacing w:line="276" w:lineRule="auto"/>
        <w:jc w:val="both"/>
        <w:rPr>
          <w:rFonts w:asciiTheme="minorHAnsi" w:hAnsiTheme="minorHAnsi" w:cstheme="minorHAnsi"/>
          <w:bCs/>
          <w:lang w:val="es-ES"/>
        </w:rPr>
      </w:pPr>
    </w:p>
    <w:p w14:paraId="12E45946"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En algunos de estos casos, además de la base legal mencionada en el número anterior, también es aplicable la búsqueda de un interés legítimo de Cellnex (por ejemplo, la gestión contractual).</w:t>
      </w:r>
    </w:p>
    <w:p w14:paraId="5D418049" w14:textId="77777777" w:rsidR="003B5B0A" w:rsidRPr="003722D8" w:rsidRDefault="003B5B0A" w:rsidP="003B5B0A">
      <w:pPr>
        <w:spacing w:line="276" w:lineRule="auto"/>
        <w:jc w:val="both"/>
        <w:rPr>
          <w:rFonts w:asciiTheme="minorHAnsi" w:hAnsiTheme="minorHAnsi" w:cstheme="minorHAnsi"/>
          <w:bCs/>
          <w:lang w:val="es-ES"/>
        </w:rPr>
      </w:pPr>
    </w:p>
    <w:p w14:paraId="34E350A7" w14:textId="77777777"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Si Cellnex tiene la intención de transferir tus datos personales a un tercer país o a una organización internacional (en el sentido del RGPD) y no existe una decisión de adecuación de la UE, se adoptarán las garantías adecuadas previstas en el Capítulo V del RGPD.</w:t>
      </w:r>
    </w:p>
    <w:p w14:paraId="0F99F23C" w14:textId="77777777" w:rsidR="003B5B0A" w:rsidRPr="003722D8" w:rsidRDefault="003B5B0A" w:rsidP="003B5B0A">
      <w:pPr>
        <w:spacing w:line="276" w:lineRule="auto"/>
        <w:jc w:val="both"/>
        <w:rPr>
          <w:rFonts w:asciiTheme="minorHAnsi" w:hAnsiTheme="minorHAnsi" w:cstheme="minorHAnsi"/>
          <w:bCs/>
          <w:lang w:val="es-ES"/>
        </w:rPr>
      </w:pPr>
    </w:p>
    <w:p w14:paraId="1FEE99ED" w14:textId="7E996255" w:rsidR="003B5B0A" w:rsidRPr="003722D8" w:rsidRDefault="003B5B0A" w:rsidP="003B5B0A">
      <w:pPr>
        <w:spacing w:line="276" w:lineRule="auto"/>
        <w:jc w:val="both"/>
        <w:rPr>
          <w:rFonts w:asciiTheme="minorHAnsi" w:hAnsiTheme="minorHAnsi" w:cstheme="minorHAnsi"/>
          <w:b/>
          <w:lang w:val="es-ES"/>
        </w:rPr>
      </w:pPr>
      <w:r w:rsidRPr="003722D8">
        <w:rPr>
          <w:rFonts w:asciiTheme="minorHAnsi" w:hAnsiTheme="minorHAnsi" w:cstheme="minorHAnsi"/>
          <w:b/>
          <w:lang w:val="es-ES"/>
        </w:rPr>
        <w:t>5. ¿Cuánto tiempo conservamos tus datos personales?</w:t>
      </w:r>
    </w:p>
    <w:p w14:paraId="1F93E06F" w14:textId="77777777" w:rsidR="003B5B0A" w:rsidRPr="003722D8" w:rsidRDefault="003B5B0A" w:rsidP="003B5B0A">
      <w:pPr>
        <w:spacing w:line="276" w:lineRule="auto"/>
        <w:jc w:val="both"/>
        <w:rPr>
          <w:rFonts w:asciiTheme="minorHAnsi" w:hAnsiTheme="minorHAnsi" w:cstheme="minorHAnsi"/>
          <w:bCs/>
          <w:lang w:val="es-ES"/>
        </w:rPr>
      </w:pPr>
    </w:p>
    <w:p w14:paraId="0715B2CE" w14:textId="0E5FF48E" w:rsidR="003B5B0A" w:rsidRPr="003722D8" w:rsidRDefault="003B5B0A" w:rsidP="003B5B0A">
      <w:pPr>
        <w:spacing w:line="276" w:lineRule="auto"/>
        <w:jc w:val="both"/>
        <w:rPr>
          <w:rFonts w:asciiTheme="minorHAnsi" w:hAnsiTheme="minorHAnsi" w:cstheme="minorHAnsi"/>
          <w:bCs/>
          <w:lang w:val="es-ES"/>
        </w:rPr>
      </w:pPr>
      <w:r w:rsidRPr="003722D8">
        <w:rPr>
          <w:rFonts w:asciiTheme="minorHAnsi" w:hAnsiTheme="minorHAnsi" w:cstheme="minorHAnsi"/>
          <w:bCs/>
          <w:lang w:val="es-ES"/>
        </w:rPr>
        <w:t xml:space="preserve">Tus datos personales se conservarán durante la duración de la relación contractual derivada del Acuerdo y durante el tiempo necesario para cumplir con los fines para los que fueron recopilados. Cuando tus datos ya no sean necesarios, los conservaremos pero el acceso a ellos se limitará al cumplimiento de obligaciones y requisitos estrictamente legales, contables y de </w:t>
      </w:r>
      <w:r w:rsidR="00187F1B">
        <w:rPr>
          <w:rFonts w:asciiTheme="minorHAnsi" w:hAnsiTheme="minorHAnsi" w:cstheme="minorHAnsi"/>
          <w:bCs/>
          <w:lang w:val="es-ES"/>
        </w:rPr>
        <w:t>auditoría</w:t>
      </w:r>
      <w:r w:rsidRPr="003722D8">
        <w:rPr>
          <w:rFonts w:asciiTheme="minorHAnsi" w:hAnsiTheme="minorHAnsi" w:cstheme="minorHAnsi"/>
          <w:bCs/>
          <w:lang w:val="es-ES"/>
        </w:rPr>
        <w:t>, o serán eliminados o anonimizados de forma segura.</w:t>
      </w:r>
    </w:p>
    <w:p w14:paraId="66795051" w14:textId="77777777" w:rsidR="003B5B0A" w:rsidRPr="003722D8" w:rsidRDefault="003B5B0A" w:rsidP="003B5B0A">
      <w:pPr>
        <w:spacing w:line="276" w:lineRule="auto"/>
        <w:jc w:val="both"/>
        <w:rPr>
          <w:rFonts w:asciiTheme="minorHAnsi" w:hAnsiTheme="minorHAnsi" w:cstheme="minorHAnsi"/>
          <w:bCs/>
          <w:lang w:val="es-ES"/>
        </w:rPr>
      </w:pPr>
    </w:p>
    <w:p w14:paraId="3A82DDBE" w14:textId="77777777"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6. ¿Cuáles son tus derechos y cómo puedes ejercerlos?</w:t>
      </w:r>
    </w:p>
    <w:p w14:paraId="2343283C" w14:textId="77777777" w:rsidR="00C4701B" w:rsidRPr="003722D8" w:rsidRDefault="00C4701B" w:rsidP="00C4701B">
      <w:pPr>
        <w:spacing w:line="276" w:lineRule="auto"/>
        <w:jc w:val="both"/>
        <w:rPr>
          <w:rFonts w:asciiTheme="minorHAnsi" w:hAnsiTheme="minorHAnsi" w:cstheme="minorHAnsi"/>
          <w:bCs/>
          <w:lang w:val="es-ES"/>
        </w:rPr>
      </w:pPr>
    </w:p>
    <w:p w14:paraId="4981A6BA" w14:textId="7892653F"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En cualquier momento, puedes solicitarnos:</w:t>
      </w:r>
    </w:p>
    <w:p w14:paraId="4B38DC53" w14:textId="77777777" w:rsidR="00713CE2" w:rsidRPr="003722D8" w:rsidRDefault="00713CE2" w:rsidP="00C4701B">
      <w:pPr>
        <w:spacing w:line="276" w:lineRule="auto"/>
        <w:jc w:val="both"/>
        <w:rPr>
          <w:rFonts w:asciiTheme="minorHAnsi" w:hAnsiTheme="minorHAnsi" w:cstheme="minorHAnsi"/>
          <w:bCs/>
          <w:lang w:val="es-ES"/>
        </w:rPr>
      </w:pPr>
    </w:p>
    <w:p w14:paraId="4A6F16D6" w14:textId="76E85CB1"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 Acceso a tus datos personales que procesamos; </w:t>
      </w:r>
    </w:p>
    <w:p w14:paraId="060BB0F0" w14:textId="77777777"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 Rectificación de tus datos personales, si son inexactos o incompletos; </w:t>
      </w:r>
    </w:p>
    <w:p w14:paraId="6812DC10" w14:textId="77777777"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 La eliminación de tus datos personales, como se detalla a continuación; </w:t>
      </w:r>
    </w:p>
    <w:p w14:paraId="7BD6E53B" w14:textId="77777777"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 La restricción del procesamiento, en ciertas situaciones; </w:t>
      </w:r>
    </w:p>
    <w:p w14:paraId="6D7E6A52" w14:textId="77777777"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 La portabilidad de tus datos personales, en ciertas situaciones; </w:t>
      </w:r>
    </w:p>
    <w:p w14:paraId="0DE60C35" w14:textId="7E2506AF"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Oposición al procesamiento, en ciertas situaciones;</w:t>
      </w:r>
    </w:p>
    <w:p w14:paraId="1687E35A" w14:textId="77777777" w:rsidR="00C4701B" w:rsidRPr="00C4701B" w:rsidRDefault="00C4701B" w:rsidP="00C4701B">
      <w:pPr>
        <w:spacing w:line="276" w:lineRule="auto"/>
        <w:jc w:val="both"/>
        <w:rPr>
          <w:rFonts w:asciiTheme="minorHAnsi" w:hAnsiTheme="minorHAnsi" w:cstheme="minorHAnsi"/>
          <w:bCs/>
          <w:lang w:val="es-ES"/>
        </w:rPr>
      </w:pPr>
    </w:p>
    <w:p w14:paraId="4D6F108A" w14:textId="3DFA0DC4" w:rsidR="00C4701B" w:rsidRPr="003722D8"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Puedes ejercer estos derechos enviando un correo electrónico a </w:t>
      </w:r>
      <w:hyperlink r:id="rId12" w:history="1">
        <w:r w:rsidR="00CB38BA" w:rsidRPr="00C4701B">
          <w:rPr>
            <w:rStyle w:val="Hipervnculo"/>
            <w:rFonts w:asciiTheme="minorHAnsi" w:hAnsiTheme="minorHAnsi" w:cstheme="minorHAnsi"/>
            <w:bCs/>
            <w:lang w:val="es-ES"/>
          </w:rPr>
          <w:t>personaldata@cellnextelecom.com</w:t>
        </w:r>
      </w:hyperlink>
      <w:r w:rsidRPr="00C4701B">
        <w:rPr>
          <w:rFonts w:asciiTheme="minorHAnsi" w:hAnsiTheme="minorHAnsi" w:cstheme="minorHAnsi"/>
          <w:bCs/>
          <w:lang w:val="es-ES"/>
        </w:rPr>
        <w:t xml:space="preserve"> </w:t>
      </w:r>
      <w:r w:rsidR="0095240E">
        <w:rPr>
          <w:rFonts w:asciiTheme="minorHAnsi" w:hAnsiTheme="minorHAnsi" w:cstheme="minorHAnsi"/>
          <w:bCs/>
          <w:lang w:val="es-ES"/>
        </w:rPr>
        <w:t xml:space="preserve">. </w:t>
      </w:r>
      <w:r w:rsidRPr="00C4701B">
        <w:rPr>
          <w:rFonts w:asciiTheme="minorHAnsi" w:hAnsiTheme="minorHAnsi" w:cstheme="minorHAnsi"/>
          <w:bCs/>
          <w:lang w:val="es-ES"/>
        </w:rPr>
        <w:t>Trataremos tus solicitudes con gran cuidado para garantizar la efectividad de tus derechos. Se puede requerir una prueba de tu identidad para salvaguardar la privacidad de tus datos personales.</w:t>
      </w:r>
    </w:p>
    <w:p w14:paraId="626BA164" w14:textId="77777777" w:rsidR="00713CE2" w:rsidRPr="00C4701B" w:rsidRDefault="00713CE2" w:rsidP="00C4701B">
      <w:pPr>
        <w:spacing w:line="276" w:lineRule="auto"/>
        <w:jc w:val="both"/>
        <w:rPr>
          <w:rFonts w:asciiTheme="minorHAnsi" w:hAnsiTheme="minorHAnsi" w:cstheme="minorHAnsi"/>
          <w:bCs/>
          <w:lang w:val="es-ES"/>
        </w:rPr>
      </w:pPr>
    </w:p>
    <w:p w14:paraId="670A48A5" w14:textId="77777777" w:rsidR="003722D8" w:rsidRPr="003722D8" w:rsidRDefault="00C4701B" w:rsidP="003722D8">
      <w:pPr>
        <w:spacing w:line="276" w:lineRule="auto"/>
        <w:jc w:val="both"/>
        <w:rPr>
          <w:rFonts w:asciiTheme="minorHAnsi" w:hAnsiTheme="minorHAnsi" w:cstheme="minorHAnsi"/>
          <w:lang w:val="es-ES"/>
        </w:rPr>
      </w:pPr>
      <w:r w:rsidRPr="00C4701B">
        <w:rPr>
          <w:rFonts w:asciiTheme="minorHAnsi" w:hAnsiTheme="minorHAnsi" w:cstheme="minorHAnsi"/>
          <w:bCs/>
          <w:lang w:val="es-ES"/>
        </w:rPr>
        <w:t xml:space="preserve">Ten en cuenta que, en algunos casos, tu solicitud puede no ser cumplida de inmediato. En cualquier caso, te informaremos puntualmente, a más tardar un mes después de recibir tu solicitud, explicando las razones de cualquier demora. También tienes derecho a presentar una queja ante la Autoridad Nacional de Protección de Datos </w:t>
      </w:r>
      <w:r w:rsidR="003722D8" w:rsidRPr="003722D8">
        <w:rPr>
          <w:rFonts w:asciiTheme="minorHAnsi" w:hAnsiTheme="minorHAnsi" w:cstheme="minorHAnsi"/>
          <w:spacing w:val="-2"/>
          <w:lang w:val="es-ES"/>
        </w:rPr>
        <w:t xml:space="preserve"> ( </w:t>
      </w:r>
      <w:hyperlink r:id="rId13" w:history="1">
        <w:proofErr w:type="spellStart"/>
        <w:r w:rsidR="003722D8" w:rsidRPr="003722D8">
          <w:rPr>
            <w:rStyle w:val="Hipervnculo"/>
            <w:rFonts w:asciiTheme="minorHAnsi" w:hAnsiTheme="minorHAnsi" w:cstheme="minorHAnsi"/>
            <w:spacing w:val="-2"/>
            <w:lang w:val="es-ES"/>
          </w:rPr>
          <w:t>Our</w:t>
        </w:r>
        <w:proofErr w:type="spellEnd"/>
        <w:r w:rsidR="003722D8" w:rsidRPr="003722D8">
          <w:rPr>
            <w:rStyle w:val="Hipervnculo"/>
            <w:rFonts w:asciiTheme="minorHAnsi" w:hAnsiTheme="minorHAnsi" w:cstheme="minorHAnsi"/>
            <w:spacing w:val="-2"/>
            <w:lang w:val="es-ES"/>
          </w:rPr>
          <w:t xml:space="preserve"> </w:t>
        </w:r>
        <w:proofErr w:type="spellStart"/>
        <w:r w:rsidR="003722D8" w:rsidRPr="003722D8">
          <w:rPr>
            <w:rStyle w:val="Hipervnculo"/>
            <w:rFonts w:asciiTheme="minorHAnsi" w:hAnsiTheme="minorHAnsi" w:cstheme="minorHAnsi"/>
            <w:spacing w:val="-2"/>
            <w:lang w:val="es-ES"/>
          </w:rPr>
          <w:t>Members</w:t>
        </w:r>
        <w:proofErr w:type="spellEnd"/>
        <w:r w:rsidR="003722D8" w:rsidRPr="003722D8">
          <w:rPr>
            <w:rStyle w:val="Hipervnculo"/>
            <w:rFonts w:asciiTheme="minorHAnsi" w:hAnsiTheme="minorHAnsi" w:cstheme="minorHAnsi"/>
            <w:spacing w:val="-2"/>
            <w:lang w:val="es-ES"/>
          </w:rPr>
          <w:t xml:space="preserve"> | </w:t>
        </w:r>
        <w:proofErr w:type="spellStart"/>
        <w:r w:rsidR="003722D8" w:rsidRPr="003722D8">
          <w:rPr>
            <w:rStyle w:val="Hipervnculo"/>
            <w:rFonts w:asciiTheme="minorHAnsi" w:hAnsiTheme="minorHAnsi" w:cstheme="minorHAnsi"/>
            <w:spacing w:val="-2"/>
            <w:lang w:val="es-ES"/>
          </w:rPr>
          <w:t>European</w:t>
        </w:r>
        <w:proofErr w:type="spellEnd"/>
        <w:r w:rsidR="003722D8" w:rsidRPr="003722D8">
          <w:rPr>
            <w:rStyle w:val="Hipervnculo"/>
            <w:rFonts w:asciiTheme="minorHAnsi" w:hAnsiTheme="minorHAnsi" w:cstheme="minorHAnsi"/>
            <w:spacing w:val="-2"/>
            <w:lang w:val="es-ES"/>
          </w:rPr>
          <w:t xml:space="preserve"> Data </w:t>
        </w:r>
        <w:proofErr w:type="spellStart"/>
        <w:r w:rsidR="003722D8" w:rsidRPr="003722D8">
          <w:rPr>
            <w:rStyle w:val="Hipervnculo"/>
            <w:rFonts w:asciiTheme="minorHAnsi" w:hAnsiTheme="minorHAnsi" w:cstheme="minorHAnsi"/>
            <w:spacing w:val="-2"/>
            <w:lang w:val="es-ES"/>
          </w:rPr>
          <w:t>Protection</w:t>
        </w:r>
        <w:proofErr w:type="spellEnd"/>
        <w:r w:rsidR="003722D8" w:rsidRPr="003722D8">
          <w:rPr>
            <w:rStyle w:val="Hipervnculo"/>
            <w:rFonts w:asciiTheme="minorHAnsi" w:hAnsiTheme="minorHAnsi" w:cstheme="minorHAnsi"/>
            <w:spacing w:val="-2"/>
            <w:lang w:val="es-ES"/>
          </w:rPr>
          <w:t xml:space="preserve"> </w:t>
        </w:r>
        <w:proofErr w:type="spellStart"/>
        <w:r w:rsidR="003722D8" w:rsidRPr="003722D8">
          <w:rPr>
            <w:rStyle w:val="Hipervnculo"/>
            <w:rFonts w:asciiTheme="minorHAnsi" w:hAnsiTheme="minorHAnsi" w:cstheme="minorHAnsi"/>
            <w:spacing w:val="-2"/>
            <w:lang w:val="es-ES"/>
          </w:rPr>
          <w:t>Board</w:t>
        </w:r>
        <w:proofErr w:type="spellEnd"/>
        <w:r w:rsidR="003722D8" w:rsidRPr="003722D8">
          <w:rPr>
            <w:rStyle w:val="Hipervnculo"/>
            <w:rFonts w:asciiTheme="minorHAnsi" w:hAnsiTheme="minorHAnsi" w:cstheme="minorHAnsi"/>
            <w:spacing w:val="-2"/>
            <w:lang w:val="es-ES"/>
          </w:rPr>
          <w:t xml:space="preserve"> (europa.eu)</w:t>
        </w:r>
      </w:hyperlink>
      <w:r w:rsidR="003722D8" w:rsidRPr="003722D8">
        <w:rPr>
          <w:rFonts w:asciiTheme="minorHAnsi" w:hAnsiTheme="minorHAnsi" w:cstheme="minorHAnsi"/>
          <w:spacing w:val="-2"/>
          <w:lang w:val="es-ES"/>
        </w:rPr>
        <w:t xml:space="preserve"> ).</w:t>
      </w:r>
    </w:p>
    <w:p w14:paraId="75577BFE" w14:textId="1091DE1A" w:rsidR="00713CE2" w:rsidRPr="00C4701B" w:rsidRDefault="00713CE2" w:rsidP="00C4701B">
      <w:pPr>
        <w:spacing w:line="276" w:lineRule="auto"/>
        <w:jc w:val="both"/>
        <w:rPr>
          <w:rFonts w:asciiTheme="minorHAnsi" w:hAnsiTheme="minorHAnsi" w:cstheme="minorHAnsi"/>
          <w:bCs/>
          <w:lang w:val="es-ES"/>
        </w:rPr>
      </w:pPr>
    </w:p>
    <w:p w14:paraId="2C1475A1" w14:textId="77777777"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de acceso</w:t>
      </w:r>
    </w:p>
    <w:p w14:paraId="43940585" w14:textId="77777777" w:rsidR="003722D8" w:rsidRDefault="003722D8" w:rsidP="00C4701B">
      <w:pPr>
        <w:spacing w:line="276" w:lineRule="auto"/>
        <w:jc w:val="both"/>
        <w:rPr>
          <w:rFonts w:asciiTheme="minorHAnsi" w:hAnsiTheme="minorHAnsi" w:cstheme="minorHAnsi"/>
          <w:bCs/>
          <w:lang w:val="es-ES"/>
        </w:rPr>
      </w:pPr>
    </w:p>
    <w:p w14:paraId="27F1720A" w14:textId="588A0FFB" w:rsid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El interesado tiene derecho a obtener de Cellnex la confirmación de si se están procesando o no los datos personales que le conciernen y, en tal caso, a acceder a sus datos personales y a la información proporcionada por la ley.</w:t>
      </w:r>
    </w:p>
    <w:p w14:paraId="0D24B9E7" w14:textId="77777777" w:rsidR="003722D8" w:rsidRPr="00C4701B" w:rsidRDefault="003722D8" w:rsidP="00C4701B">
      <w:pPr>
        <w:spacing w:line="276" w:lineRule="auto"/>
        <w:jc w:val="both"/>
        <w:rPr>
          <w:rFonts w:asciiTheme="minorHAnsi" w:hAnsiTheme="minorHAnsi" w:cstheme="minorHAnsi"/>
          <w:bCs/>
          <w:lang w:val="es-ES"/>
        </w:rPr>
      </w:pPr>
    </w:p>
    <w:p w14:paraId="74B0A739" w14:textId="77777777"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de rectificación</w:t>
      </w:r>
    </w:p>
    <w:p w14:paraId="42D2A081" w14:textId="77777777" w:rsidR="003722D8" w:rsidRDefault="003722D8" w:rsidP="00C4701B">
      <w:pPr>
        <w:spacing w:line="276" w:lineRule="auto"/>
        <w:jc w:val="both"/>
        <w:rPr>
          <w:rFonts w:asciiTheme="minorHAnsi" w:hAnsiTheme="minorHAnsi" w:cstheme="minorHAnsi"/>
          <w:bCs/>
          <w:lang w:val="es-ES"/>
        </w:rPr>
      </w:pPr>
    </w:p>
    <w:p w14:paraId="380C1B63" w14:textId="45615A51"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lastRenderedPageBreak/>
        <w:t>El interesado tiene derecho a obtener de Cellnex, sin demora indebida, la rectificación de los datos personales inexactos o incompletos que le conciernen.</w:t>
      </w:r>
    </w:p>
    <w:p w14:paraId="1431E0CF" w14:textId="77777777" w:rsidR="003722D8" w:rsidRDefault="003722D8" w:rsidP="00C4701B">
      <w:pPr>
        <w:spacing w:line="276" w:lineRule="auto"/>
        <w:jc w:val="both"/>
        <w:rPr>
          <w:rFonts w:asciiTheme="minorHAnsi" w:hAnsiTheme="minorHAnsi" w:cstheme="minorHAnsi"/>
          <w:b/>
          <w:bCs/>
          <w:lang w:val="es-ES"/>
        </w:rPr>
      </w:pPr>
    </w:p>
    <w:p w14:paraId="43836B2C" w14:textId="25644EDB"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a la eliminación de datos personales («derecho al olvido»)</w:t>
      </w:r>
    </w:p>
    <w:p w14:paraId="68298775" w14:textId="77777777" w:rsidR="003722D8" w:rsidRDefault="003722D8" w:rsidP="00C4701B">
      <w:pPr>
        <w:spacing w:line="276" w:lineRule="auto"/>
        <w:jc w:val="both"/>
        <w:rPr>
          <w:rFonts w:asciiTheme="minorHAnsi" w:hAnsiTheme="minorHAnsi" w:cstheme="minorHAnsi"/>
          <w:bCs/>
          <w:lang w:val="es-ES"/>
        </w:rPr>
      </w:pPr>
    </w:p>
    <w:p w14:paraId="23B35865" w14:textId="20A4AA64"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El interesado tiene derecho a obtener la eliminación de sus datos personales de Cellnex, sin demora indebida, y Cellnex tiene la obligación de eliminar los datos personales, sin demora indebida, cuando se aplique una de las siguientes razones en particular:</w:t>
      </w:r>
    </w:p>
    <w:p w14:paraId="3252D343" w14:textId="77777777"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a) Los datos personales ya no son necesarios para el propósito para el cual fueron recopilados o procesados; b) El interesado ha retirado su consentimiento para el procesamiento de datos personales (en los casos en que el procesamiento se basa en el consentimiento) y no hay otra base para el procesamiento mencionado; c) El interesado se opone al procesamiento y no hay intereses legítimos imperiosos que justifiquen el procesamiento.</w:t>
      </w:r>
    </w:p>
    <w:p w14:paraId="23938805" w14:textId="77777777" w:rsidR="003722D8" w:rsidRDefault="003722D8" w:rsidP="00C4701B">
      <w:pPr>
        <w:spacing w:line="276" w:lineRule="auto"/>
        <w:jc w:val="both"/>
        <w:rPr>
          <w:rFonts w:asciiTheme="minorHAnsi" w:hAnsiTheme="minorHAnsi" w:cstheme="minorHAnsi"/>
          <w:b/>
          <w:bCs/>
          <w:lang w:val="es-ES"/>
        </w:rPr>
      </w:pPr>
    </w:p>
    <w:p w14:paraId="2E7F9080" w14:textId="1C3E7823"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a la restricción del procesamiento</w:t>
      </w:r>
    </w:p>
    <w:p w14:paraId="43473B84" w14:textId="77777777" w:rsidR="003722D8" w:rsidRDefault="003722D8" w:rsidP="00C4701B">
      <w:pPr>
        <w:spacing w:line="276" w:lineRule="auto"/>
        <w:jc w:val="both"/>
        <w:rPr>
          <w:rFonts w:asciiTheme="minorHAnsi" w:hAnsiTheme="minorHAnsi" w:cstheme="minorHAnsi"/>
          <w:bCs/>
          <w:lang w:val="es-ES"/>
        </w:rPr>
      </w:pPr>
    </w:p>
    <w:p w14:paraId="6ED74C33" w14:textId="6DD5EF38"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El interesado tiene derecho a obtener la restricción del procesamiento de Cellnex si se aplica una de las siguientes situaciones en particular:</w:t>
      </w:r>
    </w:p>
    <w:p w14:paraId="3EC97200" w14:textId="77777777" w:rsidR="003722D8" w:rsidRDefault="003722D8" w:rsidP="00C4701B">
      <w:pPr>
        <w:spacing w:line="276" w:lineRule="auto"/>
        <w:jc w:val="both"/>
        <w:rPr>
          <w:rFonts w:asciiTheme="minorHAnsi" w:hAnsiTheme="minorHAnsi" w:cstheme="minorHAnsi"/>
          <w:bCs/>
          <w:lang w:val="es-ES"/>
        </w:rPr>
      </w:pPr>
    </w:p>
    <w:p w14:paraId="5493283A" w14:textId="1EC320AE"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a) Contestar la exactitud de los datos personales, durante un período que permita a Cellnex verificar su exactitud; b) El procesamiento de datos personales es ilegal y el interesado se opone a la eliminación de los datos personales y solicita, en su lugar, la restricción de su uso; c) Cellnex ya no necesita los datos personales para los fines del procesamiento, pero dichos datos son requeridos por el interesado para la declaración, ejercicio o defensa de un derecho en un procedimiento judicial; d) Si se opuso al procesamiento, hasta que se establezca que los intereses legítimos de Cellnex prevalecen sobre los del interesado.</w:t>
      </w:r>
    </w:p>
    <w:p w14:paraId="5E310F3D" w14:textId="77777777" w:rsidR="003722D8" w:rsidRDefault="003722D8" w:rsidP="00C4701B">
      <w:pPr>
        <w:spacing w:line="276" w:lineRule="auto"/>
        <w:jc w:val="both"/>
        <w:rPr>
          <w:rFonts w:asciiTheme="minorHAnsi" w:hAnsiTheme="minorHAnsi" w:cstheme="minorHAnsi"/>
          <w:b/>
          <w:bCs/>
          <w:lang w:val="es-ES"/>
        </w:rPr>
      </w:pPr>
    </w:p>
    <w:p w14:paraId="2C7B21E6" w14:textId="7464E84F"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a la portabilidad de los datos personales</w:t>
      </w:r>
    </w:p>
    <w:p w14:paraId="1818A7D7" w14:textId="77777777" w:rsidR="003722D8" w:rsidRDefault="003722D8" w:rsidP="00C4701B">
      <w:pPr>
        <w:spacing w:line="276" w:lineRule="auto"/>
        <w:jc w:val="both"/>
        <w:rPr>
          <w:rFonts w:asciiTheme="minorHAnsi" w:hAnsiTheme="minorHAnsi" w:cstheme="minorHAnsi"/>
          <w:bCs/>
          <w:lang w:val="es-ES"/>
        </w:rPr>
      </w:pPr>
    </w:p>
    <w:p w14:paraId="0AD02C74" w14:textId="1B2290C5"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Si el procesamiento depende del consentimiento del interesado y dicho consentimiento se ha proporcionado por medios automatizados, el interesado tiene derecho a recibir los datos personales que le conciernen y que ha proporcionado a Cellnex en un formato estructurado, de uso común y lectura automática.</w:t>
      </w:r>
    </w:p>
    <w:p w14:paraId="6B9E928D" w14:textId="77777777" w:rsidR="003722D8" w:rsidRDefault="003722D8" w:rsidP="00C4701B">
      <w:pPr>
        <w:spacing w:line="276" w:lineRule="auto"/>
        <w:jc w:val="both"/>
        <w:rPr>
          <w:rFonts w:asciiTheme="minorHAnsi" w:hAnsiTheme="minorHAnsi" w:cstheme="minorHAnsi"/>
          <w:b/>
          <w:bCs/>
          <w:lang w:val="es-ES"/>
        </w:rPr>
      </w:pPr>
    </w:p>
    <w:p w14:paraId="6F4624F2" w14:textId="51274C15"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Derecho de oposición</w:t>
      </w:r>
    </w:p>
    <w:p w14:paraId="01F0FD2F" w14:textId="77777777" w:rsidR="003722D8" w:rsidRDefault="003722D8" w:rsidP="00C4701B">
      <w:pPr>
        <w:spacing w:line="276" w:lineRule="auto"/>
        <w:jc w:val="both"/>
        <w:rPr>
          <w:rFonts w:asciiTheme="minorHAnsi" w:hAnsiTheme="minorHAnsi" w:cstheme="minorHAnsi"/>
          <w:bCs/>
          <w:lang w:val="es-ES"/>
        </w:rPr>
      </w:pPr>
    </w:p>
    <w:p w14:paraId="71044AB4" w14:textId="3D690BA8"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En los casos en que el procesamiento de datos personales se realice para los fines de los intereses legítimos perseguidos por Cellnex o para otras situaciones previstas en el RGPD, si corresponde, el interesado también puede, en cualquier momento, oponerse al procesamiento de sus datos personales.</w:t>
      </w:r>
    </w:p>
    <w:p w14:paraId="11E0D0A7" w14:textId="77777777" w:rsidR="003722D8" w:rsidRDefault="003722D8" w:rsidP="00C4701B">
      <w:pPr>
        <w:spacing w:line="276" w:lineRule="auto"/>
        <w:jc w:val="both"/>
        <w:rPr>
          <w:rFonts w:asciiTheme="minorHAnsi" w:hAnsiTheme="minorHAnsi" w:cstheme="minorHAnsi"/>
          <w:b/>
          <w:bCs/>
          <w:lang w:val="es-ES"/>
        </w:rPr>
      </w:pPr>
    </w:p>
    <w:p w14:paraId="4CB2BFB8" w14:textId="152D9CB0" w:rsidR="00C4701B" w:rsidRP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
          <w:bCs/>
          <w:lang w:val="es-ES"/>
        </w:rPr>
        <w:t>7. ¿Tienes alguna pregunta?</w:t>
      </w:r>
    </w:p>
    <w:p w14:paraId="4567B440" w14:textId="77777777" w:rsidR="003722D8" w:rsidRDefault="003722D8" w:rsidP="00C4701B">
      <w:pPr>
        <w:spacing w:line="276" w:lineRule="auto"/>
        <w:jc w:val="both"/>
        <w:rPr>
          <w:rFonts w:asciiTheme="minorHAnsi" w:hAnsiTheme="minorHAnsi" w:cstheme="minorHAnsi"/>
          <w:bCs/>
          <w:lang w:val="es-ES"/>
        </w:rPr>
      </w:pPr>
    </w:p>
    <w:p w14:paraId="0071D814" w14:textId="7C558405" w:rsidR="00C4701B" w:rsidRDefault="00C4701B" w:rsidP="00C4701B">
      <w:pPr>
        <w:spacing w:line="276" w:lineRule="auto"/>
        <w:jc w:val="both"/>
        <w:rPr>
          <w:rFonts w:asciiTheme="minorHAnsi" w:hAnsiTheme="minorHAnsi" w:cstheme="minorHAnsi"/>
          <w:bCs/>
          <w:lang w:val="es-ES"/>
        </w:rPr>
      </w:pPr>
      <w:r w:rsidRPr="00C4701B">
        <w:rPr>
          <w:rFonts w:asciiTheme="minorHAnsi" w:hAnsiTheme="minorHAnsi" w:cstheme="minorHAnsi"/>
          <w:bCs/>
          <w:lang w:val="es-ES"/>
        </w:rPr>
        <w:t xml:space="preserve">Si tienes alguna pregunta sobre el procesamiento de tus datos personales y/o deseas consultar sobre otros asuntos relacionados con la privacidad, puedes enviar un correo electrónico a </w:t>
      </w:r>
      <w:hyperlink r:id="rId14" w:history="1">
        <w:r w:rsidR="003722D8" w:rsidRPr="00C4701B">
          <w:rPr>
            <w:rStyle w:val="Hipervnculo"/>
            <w:rFonts w:asciiTheme="minorHAnsi" w:hAnsiTheme="minorHAnsi" w:cstheme="minorHAnsi"/>
            <w:bCs/>
            <w:lang w:val="es-ES"/>
          </w:rPr>
          <w:t>personaldata@cellnextelecom.com</w:t>
        </w:r>
      </w:hyperlink>
      <w:r w:rsidRPr="00C4701B">
        <w:rPr>
          <w:rFonts w:asciiTheme="minorHAnsi" w:hAnsiTheme="minorHAnsi" w:cstheme="minorHAnsi"/>
          <w:bCs/>
          <w:lang w:val="es-ES"/>
        </w:rPr>
        <w:t>.</w:t>
      </w:r>
    </w:p>
    <w:p w14:paraId="211FA719" w14:textId="77777777" w:rsidR="003722D8" w:rsidRPr="00C4701B" w:rsidRDefault="003722D8" w:rsidP="00C4701B">
      <w:pPr>
        <w:spacing w:line="276" w:lineRule="auto"/>
        <w:jc w:val="both"/>
        <w:rPr>
          <w:rFonts w:asciiTheme="minorHAnsi" w:hAnsiTheme="minorHAnsi" w:cstheme="minorHAnsi"/>
          <w:bCs/>
          <w:lang w:val="es-ES"/>
        </w:rPr>
      </w:pPr>
    </w:p>
    <w:p w14:paraId="1547243B" w14:textId="3AE6A0FF" w:rsidR="00C4701B" w:rsidRPr="00C4701B" w:rsidRDefault="00C4701B" w:rsidP="003722D8">
      <w:pPr>
        <w:spacing w:line="276" w:lineRule="auto"/>
        <w:jc w:val="both"/>
        <w:rPr>
          <w:rFonts w:asciiTheme="minorHAnsi" w:hAnsiTheme="minorHAnsi" w:cstheme="minorHAnsi"/>
          <w:bCs/>
          <w:lang w:val="es-ES"/>
        </w:rPr>
      </w:pPr>
      <w:r w:rsidRPr="00C4701B">
        <w:rPr>
          <w:rFonts w:asciiTheme="minorHAnsi" w:hAnsiTheme="minorHAnsi" w:cstheme="minorHAnsi"/>
          <w:bCs/>
          <w:lang w:val="es-ES"/>
        </w:rPr>
        <w:lastRenderedPageBreak/>
        <w:t>Última actualización: septiembre</w:t>
      </w:r>
      <w:r w:rsidR="003722D8">
        <w:rPr>
          <w:rFonts w:asciiTheme="minorHAnsi" w:hAnsiTheme="minorHAnsi" w:cstheme="minorHAnsi"/>
          <w:bCs/>
          <w:lang w:val="es-ES"/>
        </w:rPr>
        <w:t xml:space="preserve"> 2024</w:t>
      </w:r>
    </w:p>
    <w:p w14:paraId="570B1834" w14:textId="4DD50E05" w:rsidR="003B5B0A" w:rsidRPr="003722D8" w:rsidRDefault="003B5B0A" w:rsidP="003B5B0A">
      <w:pPr>
        <w:spacing w:line="276" w:lineRule="auto"/>
        <w:jc w:val="both"/>
        <w:rPr>
          <w:rFonts w:asciiTheme="minorHAnsi" w:hAnsiTheme="minorHAnsi" w:cstheme="minorHAnsi"/>
          <w:bCs/>
          <w:lang w:val="es-ES"/>
        </w:rPr>
      </w:pPr>
    </w:p>
    <w:sectPr w:rsidR="003B5B0A" w:rsidRPr="003722D8">
      <w:headerReference w:type="even" r:id="rId15"/>
      <w:headerReference w:type="default" r:id="rId16"/>
      <w:footerReference w:type="even" r:id="rId17"/>
      <w:footerReference w:type="default" r:id="rId18"/>
      <w:headerReference w:type="first" r:id="rId19"/>
      <w:footerReference w:type="first" r:id="rId20"/>
      <w:pgSz w:w="11910" w:h="16840"/>
      <w:pgMar w:top="1320" w:right="1580" w:bottom="920" w:left="1600" w:header="0" w:footer="7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7D50" w14:textId="77777777" w:rsidR="00AE328C" w:rsidRDefault="00AE328C">
      <w:r>
        <w:separator/>
      </w:r>
    </w:p>
  </w:endnote>
  <w:endnote w:type="continuationSeparator" w:id="0">
    <w:p w14:paraId="5D07461E" w14:textId="77777777" w:rsidR="00AE328C" w:rsidRDefault="00AE328C">
      <w:r>
        <w:continuationSeparator/>
      </w:r>
    </w:p>
  </w:endnote>
  <w:endnote w:type="continuationNotice" w:id="1">
    <w:p w14:paraId="281DA47F" w14:textId="77777777" w:rsidR="00AE328C" w:rsidRDefault="00AE3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87FA" w14:textId="77777777" w:rsidR="00F31B10" w:rsidRDefault="00F31B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CE81" w14:textId="77777777" w:rsidR="00A61E36" w:rsidRDefault="009149FB">
    <w:pPr>
      <w:pStyle w:val="Textoindependiente"/>
      <w:spacing w:line="14" w:lineRule="auto"/>
      <w:rPr>
        <w:sz w:val="20"/>
      </w:rPr>
    </w:pPr>
    <w:r>
      <w:rPr>
        <w:noProof/>
      </w:rPr>
      <mc:AlternateContent>
        <mc:Choice Requires="wps">
          <w:drawing>
            <wp:anchor distT="0" distB="0" distL="0" distR="0" simplePos="0" relativeHeight="251658752" behindDoc="1" locked="0" layoutInCell="1" allowOverlap="1" wp14:anchorId="4B1E9B17" wp14:editId="7030A682">
              <wp:simplePos x="0" y="0"/>
              <wp:positionH relativeFrom="page">
                <wp:posOffset>6377940</wp:posOffset>
              </wp:positionH>
              <wp:positionV relativeFrom="page">
                <wp:posOffset>10092395</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1570AB50"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4B1E9B17" id="_x0000_t202" coordsize="21600,21600" o:spt="202" path="m,l,21600r21600,l21600,xe">
              <v:stroke joinstyle="miter"/>
              <v:path gradientshapeok="t" o:connecttype="rect"/>
            </v:shapetype>
            <v:shape id="Textbox 1" o:spid="_x0000_s1026" type="#_x0000_t202" style="position:absolute;margin-left:502.2pt;margin-top:794.7pt;width:12.15pt;height:11.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" filled="f" stroked="f">
              <v:textbox inset="0,0,0,0">
                <w:txbxContent>
                  <w:p w14:paraId="1570AB50"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2970" w14:textId="77777777" w:rsidR="00F31B10" w:rsidRDefault="00F31B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55D2" w14:textId="77777777" w:rsidR="00AE328C" w:rsidRDefault="00AE328C">
      <w:r>
        <w:separator/>
      </w:r>
    </w:p>
  </w:footnote>
  <w:footnote w:type="continuationSeparator" w:id="0">
    <w:p w14:paraId="57F9D171" w14:textId="77777777" w:rsidR="00AE328C" w:rsidRDefault="00AE328C">
      <w:r>
        <w:continuationSeparator/>
      </w:r>
    </w:p>
  </w:footnote>
  <w:footnote w:type="continuationNotice" w:id="1">
    <w:p w14:paraId="525F1AC9" w14:textId="77777777" w:rsidR="00AE328C" w:rsidRDefault="00AE3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E7BF" w14:textId="77777777" w:rsidR="00F31B10" w:rsidRDefault="00F31B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0BC" w14:textId="77777777" w:rsidR="00F31B10" w:rsidRDefault="00F31B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869F" w14:textId="77777777" w:rsidR="00F31B10" w:rsidRDefault="00F31B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334CF"/>
    <w:multiLevelType w:val="hybridMultilevel"/>
    <w:tmpl w:val="5EA0A73A"/>
    <w:lvl w:ilvl="0" w:tplc="08920546">
      <w:start w:val="1"/>
      <w:numFmt w:val="decimal"/>
      <w:lvlText w:val="%1."/>
      <w:lvlJc w:val="left"/>
      <w:pPr>
        <w:ind w:left="461" w:hanging="360"/>
      </w:pPr>
      <w:rPr>
        <w:rFonts w:ascii="Verdana" w:eastAsia="Verdana" w:hAnsi="Verdana" w:cs="Verdana" w:hint="default"/>
        <w:b/>
        <w:bCs/>
        <w:i w:val="0"/>
        <w:iCs w:val="0"/>
        <w:spacing w:val="-1"/>
        <w:w w:val="100"/>
        <w:sz w:val="18"/>
        <w:szCs w:val="18"/>
        <w:lang w:val="en-US" w:eastAsia="en-US" w:bidi="ar-SA"/>
      </w:rPr>
    </w:lvl>
    <w:lvl w:ilvl="1" w:tplc="C8DE7C72">
      <w:numFmt w:val="bullet"/>
      <w:lvlText w:val=""/>
      <w:lvlJc w:val="left"/>
      <w:pPr>
        <w:ind w:left="744" w:hanging="360"/>
      </w:pPr>
      <w:rPr>
        <w:rFonts w:ascii="Symbol" w:eastAsia="Symbol" w:hAnsi="Symbol" w:cs="Symbol" w:hint="default"/>
        <w:b w:val="0"/>
        <w:bCs w:val="0"/>
        <w:i w:val="0"/>
        <w:iCs w:val="0"/>
        <w:spacing w:val="0"/>
        <w:w w:val="100"/>
        <w:sz w:val="18"/>
        <w:szCs w:val="18"/>
        <w:lang w:val="en-US" w:eastAsia="en-US" w:bidi="ar-SA"/>
      </w:rPr>
    </w:lvl>
    <w:lvl w:ilvl="2" w:tplc="9F8E74D8">
      <w:numFmt w:val="bullet"/>
      <w:lvlText w:val="•"/>
      <w:lvlJc w:val="left"/>
      <w:pPr>
        <w:ind w:left="820" w:hanging="360"/>
      </w:pPr>
      <w:rPr>
        <w:rFonts w:hint="default"/>
        <w:lang w:val="en-US" w:eastAsia="en-US" w:bidi="ar-SA"/>
      </w:rPr>
    </w:lvl>
    <w:lvl w:ilvl="3" w:tplc="081A398E">
      <w:numFmt w:val="bullet"/>
      <w:lvlText w:val="•"/>
      <w:lvlJc w:val="left"/>
      <w:pPr>
        <w:ind w:left="1808" w:hanging="360"/>
      </w:pPr>
      <w:rPr>
        <w:rFonts w:hint="default"/>
        <w:lang w:val="en-US" w:eastAsia="en-US" w:bidi="ar-SA"/>
      </w:rPr>
    </w:lvl>
    <w:lvl w:ilvl="4" w:tplc="5A3C490E">
      <w:numFmt w:val="bullet"/>
      <w:lvlText w:val="•"/>
      <w:lvlJc w:val="left"/>
      <w:pPr>
        <w:ind w:left="2796" w:hanging="360"/>
      </w:pPr>
      <w:rPr>
        <w:rFonts w:hint="default"/>
        <w:lang w:val="en-US" w:eastAsia="en-US" w:bidi="ar-SA"/>
      </w:rPr>
    </w:lvl>
    <w:lvl w:ilvl="5" w:tplc="18C48F7A">
      <w:numFmt w:val="bullet"/>
      <w:lvlText w:val="•"/>
      <w:lvlJc w:val="left"/>
      <w:pPr>
        <w:ind w:left="3784" w:hanging="360"/>
      </w:pPr>
      <w:rPr>
        <w:rFonts w:hint="default"/>
        <w:lang w:val="en-US" w:eastAsia="en-US" w:bidi="ar-SA"/>
      </w:rPr>
    </w:lvl>
    <w:lvl w:ilvl="6" w:tplc="9E7A47B0">
      <w:numFmt w:val="bullet"/>
      <w:lvlText w:val="•"/>
      <w:lvlJc w:val="left"/>
      <w:pPr>
        <w:ind w:left="4773" w:hanging="360"/>
      </w:pPr>
      <w:rPr>
        <w:rFonts w:hint="default"/>
        <w:lang w:val="en-US" w:eastAsia="en-US" w:bidi="ar-SA"/>
      </w:rPr>
    </w:lvl>
    <w:lvl w:ilvl="7" w:tplc="8C5E6310">
      <w:numFmt w:val="bullet"/>
      <w:lvlText w:val="•"/>
      <w:lvlJc w:val="left"/>
      <w:pPr>
        <w:ind w:left="5761" w:hanging="360"/>
      </w:pPr>
      <w:rPr>
        <w:rFonts w:hint="default"/>
        <w:lang w:val="en-US" w:eastAsia="en-US" w:bidi="ar-SA"/>
      </w:rPr>
    </w:lvl>
    <w:lvl w:ilvl="8" w:tplc="C64AB112">
      <w:numFmt w:val="bullet"/>
      <w:lvlText w:val="•"/>
      <w:lvlJc w:val="left"/>
      <w:pPr>
        <w:ind w:left="6749" w:hanging="360"/>
      </w:pPr>
      <w:rPr>
        <w:rFonts w:hint="default"/>
        <w:lang w:val="en-US" w:eastAsia="en-US" w:bidi="ar-SA"/>
      </w:rPr>
    </w:lvl>
  </w:abstractNum>
  <w:abstractNum w:abstractNumId="1" w15:restartNumberingAfterBreak="0">
    <w:nsid w:val="45964A4D"/>
    <w:multiLevelType w:val="hybridMultilevel"/>
    <w:tmpl w:val="42B46FDA"/>
    <w:lvl w:ilvl="0" w:tplc="69BCDB8A">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E924C5BA">
      <w:numFmt w:val="bullet"/>
      <w:lvlText w:val="•"/>
      <w:lvlJc w:val="left"/>
      <w:pPr>
        <w:ind w:left="1610" w:hanging="360"/>
      </w:pPr>
      <w:rPr>
        <w:rFonts w:hint="default"/>
        <w:lang w:val="en-US" w:eastAsia="en-US" w:bidi="ar-SA"/>
      </w:rPr>
    </w:lvl>
    <w:lvl w:ilvl="2" w:tplc="07827776">
      <w:numFmt w:val="bullet"/>
      <w:lvlText w:val="•"/>
      <w:lvlJc w:val="left"/>
      <w:pPr>
        <w:ind w:left="2401" w:hanging="360"/>
      </w:pPr>
      <w:rPr>
        <w:rFonts w:hint="default"/>
        <w:lang w:val="en-US" w:eastAsia="en-US" w:bidi="ar-SA"/>
      </w:rPr>
    </w:lvl>
    <w:lvl w:ilvl="3" w:tplc="4BBE49C4">
      <w:numFmt w:val="bullet"/>
      <w:lvlText w:val="•"/>
      <w:lvlJc w:val="left"/>
      <w:pPr>
        <w:ind w:left="3191" w:hanging="360"/>
      </w:pPr>
      <w:rPr>
        <w:rFonts w:hint="default"/>
        <w:lang w:val="en-US" w:eastAsia="en-US" w:bidi="ar-SA"/>
      </w:rPr>
    </w:lvl>
    <w:lvl w:ilvl="4" w:tplc="4476EE74">
      <w:numFmt w:val="bullet"/>
      <w:lvlText w:val="•"/>
      <w:lvlJc w:val="left"/>
      <w:pPr>
        <w:ind w:left="3982" w:hanging="360"/>
      </w:pPr>
      <w:rPr>
        <w:rFonts w:hint="default"/>
        <w:lang w:val="en-US" w:eastAsia="en-US" w:bidi="ar-SA"/>
      </w:rPr>
    </w:lvl>
    <w:lvl w:ilvl="5" w:tplc="921E0662">
      <w:numFmt w:val="bullet"/>
      <w:lvlText w:val="•"/>
      <w:lvlJc w:val="left"/>
      <w:pPr>
        <w:ind w:left="4773" w:hanging="360"/>
      </w:pPr>
      <w:rPr>
        <w:rFonts w:hint="default"/>
        <w:lang w:val="en-US" w:eastAsia="en-US" w:bidi="ar-SA"/>
      </w:rPr>
    </w:lvl>
    <w:lvl w:ilvl="6" w:tplc="36B672E8">
      <w:numFmt w:val="bullet"/>
      <w:lvlText w:val="•"/>
      <w:lvlJc w:val="left"/>
      <w:pPr>
        <w:ind w:left="5563" w:hanging="360"/>
      </w:pPr>
      <w:rPr>
        <w:rFonts w:hint="default"/>
        <w:lang w:val="en-US" w:eastAsia="en-US" w:bidi="ar-SA"/>
      </w:rPr>
    </w:lvl>
    <w:lvl w:ilvl="7" w:tplc="A258A490">
      <w:numFmt w:val="bullet"/>
      <w:lvlText w:val="•"/>
      <w:lvlJc w:val="left"/>
      <w:pPr>
        <w:ind w:left="6354" w:hanging="360"/>
      </w:pPr>
      <w:rPr>
        <w:rFonts w:hint="default"/>
        <w:lang w:val="en-US" w:eastAsia="en-US" w:bidi="ar-SA"/>
      </w:rPr>
    </w:lvl>
    <w:lvl w:ilvl="8" w:tplc="BD062F48">
      <w:numFmt w:val="bullet"/>
      <w:lvlText w:val="•"/>
      <w:lvlJc w:val="left"/>
      <w:pPr>
        <w:ind w:left="7145" w:hanging="360"/>
      </w:pPr>
      <w:rPr>
        <w:rFonts w:hint="default"/>
        <w:lang w:val="en-US" w:eastAsia="en-US" w:bidi="ar-SA"/>
      </w:rPr>
    </w:lvl>
  </w:abstractNum>
  <w:abstractNum w:abstractNumId="2" w15:restartNumberingAfterBreak="0">
    <w:nsid w:val="4DB4454F"/>
    <w:multiLevelType w:val="hybridMultilevel"/>
    <w:tmpl w:val="6E7E42E2"/>
    <w:lvl w:ilvl="0" w:tplc="360CB0D2">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F80A3FCE">
      <w:numFmt w:val="bullet"/>
      <w:lvlText w:val="•"/>
      <w:lvlJc w:val="left"/>
      <w:pPr>
        <w:ind w:left="1610" w:hanging="360"/>
      </w:pPr>
      <w:rPr>
        <w:rFonts w:hint="default"/>
        <w:lang w:val="en-US" w:eastAsia="en-US" w:bidi="ar-SA"/>
      </w:rPr>
    </w:lvl>
    <w:lvl w:ilvl="2" w:tplc="1E561B74">
      <w:numFmt w:val="bullet"/>
      <w:lvlText w:val="•"/>
      <w:lvlJc w:val="left"/>
      <w:pPr>
        <w:ind w:left="2401" w:hanging="360"/>
      </w:pPr>
      <w:rPr>
        <w:rFonts w:hint="default"/>
        <w:lang w:val="en-US" w:eastAsia="en-US" w:bidi="ar-SA"/>
      </w:rPr>
    </w:lvl>
    <w:lvl w:ilvl="3" w:tplc="9DFAF912">
      <w:numFmt w:val="bullet"/>
      <w:lvlText w:val="•"/>
      <w:lvlJc w:val="left"/>
      <w:pPr>
        <w:ind w:left="3191" w:hanging="360"/>
      </w:pPr>
      <w:rPr>
        <w:rFonts w:hint="default"/>
        <w:lang w:val="en-US" w:eastAsia="en-US" w:bidi="ar-SA"/>
      </w:rPr>
    </w:lvl>
    <w:lvl w:ilvl="4" w:tplc="D2F0E42C">
      <w:numFmt w:val="bullet"/>
      <w:lvlText w:val="•"/>
      <w:lvlJc w:val="left"/>
      <w:pPr>
        <w:ind w:left="3982" w:hanging="360"/>
      </w:pPr>
      <w:rPr>
        <w:rFonts w:hint="default"/>
        <w:lang w:val="en-US" w:eastAsia="en-US" w:bidi="ar-SA"/>
      </w:rPr>
    </w:lvl>
    <w:lvl w:ilvl="5" w:tplc="1A883FB8">
      <w:numFmt w:val="bullet"/>
      <w:lvlText w:val="•"/>
      <w:lvlJc w:val="left"/>
      <w:pPr>
        <w:ind w:left="4773" w:hanging="360"/>
      </w:pPr>
      <w:rPr>
        <w:rFonts w:hint="default"/>
        <w:lang w:val="en-US" w:eastAsia="en-US" w:bidi="ar-SA"/>
      </w:rPr>
    </w:lvl>
    <w:lvl w:ilvl="6" w:tplc="C6BA4342">
      <w:numFmt w:val="bullet"/>
      <w:lvlText w:val="•"/>
      <w:lvlJc w:val="left"/>
      <w:pPr>
        <w:ind w:left="5563" w:hanging="360"/>
      </w:pPr>
      <w:rPr>
        <w:rFonts w:hint="default"/>
        <w:lang w:val="en-US" w:eastAsia="en-US" w:bidi="ar-SA"/>
      </w:rPr>
    </w:lvl>
    <w:lvl w:ilvl="7" w:tplc="9EC2F82A">
      <w:numFmt w:val="bullet"/>
      <w:lvlText w:val="•"/>
      <w:lvlJc w:val="left"/>
      <w:pPr>
        <w:ind w:left="6354" w:hanging="360"/>
      </w:pPr>
      <w:rPr>
        <w:rFonts w:hint="default"/>
        <w:lang w:val="en-US" w:eastAsia="en-US" w:bidi="ar-SA"/>
      </w:rPr>
    </w:lvl>
    <w:lvl w:ilvl="8" w:tplc="2E04DB62">
      <w:numFmt w:val="bullet"/>
      <w:lvlText w:val="•"/>
      <w:lvlJc w:val="left"/>
      <w:pPr>
        <w:ind w:left="7145" w:hanging="360"/>
      </w:pPr>
      <w:rPr>
        <w:rFonts w:hint="default"/>
        <w:lang w:val="en-US" w:eastAsia="en-US" w:bidi="ar-SA"/>
      </w:rPr>
    </w:lvl>
  </w:abstractNum>
  <w:abstractNum w:abstractNumId="3" w15:restartNumberingAfterBreak="0">
    <w:nsid w:val="55055791"/>
    <w:multiLevelType w:val="multilevel"/>
    <w:tmpl w:val="1F545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355FE"/>
    <w:multiLevelType w:val="multilevel"/>
    <w:tmpl w:val="86BC4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D244C"/>
    <w:multiLevelType w:val="multilevel"/>
    <w:tmpl w:val="6DB8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63F01"/>
    <w:multiLevelType w:val="multilevel"/>
    <w:tmpl w:val="898C5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0E1EC2"/>
    <w:multiLevelType w:val="multilevel"/>
    <w:tmpl w:val="654A4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589987">
    <w:abstractNumId w:val="1"/>
  </w:num>
  <w:num w:numId="2" w16cid:durableId="1880509278">
    <w:abstractNumId w:val="2"/>
  </w:num>
  <w:num w:numId="3" w16cid:durableId="2070765705">
    <w:abstractNumId w:val="0"/>
  </w:num>
  <w:num w:numId="4" w16cid:durableId="1094008124">
    <w:abstractNumId w:val="5"/>
  </w:num>
  <w:num w:numId="5" w16cid:durableId="946817865">
    <w:abstractNumId w:val="3"/>
  </w:num>
  <w:num w:numId="6" w16cid:durableId="408962197">
    <w:abstractNumId w:val="6"/>
  </w:num>
  <w:num w:numId="7" w16cid:durableId="497156812">
    <w:abstractNumId w:val="4"/>
  </w:num>
  <w:num w:numId="8" w16cid:durableId="619729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6"/>
    <w:rsid w:val="00013622"/>
    <w:rsid w:val="00082081"/>
    <w:rsid w:val="00093832"/>
    <w:rsid w:val="000A4E0E"/>
    <w:rsid w:val="000B769B"/>
    <w:rsid w:val="000E32C6"/>
    <w:rsid w:val="000F23E2"/>
    <w:rsid w:val="00100081"/>
    <w:rsid w:val="001561DB"/>
    <w:rsid w:val="00187F1B"/>
    <w:rsid w:val="001B10D3"/>
    <w:rsid w:val="0026488A"/>
    <w:rsid w:val="00282D7B"/>
    <w:rsid w:val="00287567"/>
    <w:rsid w:val="002A4EBC"/>
    <w:rsid w:val="002C56E4"/>
    <w:rsid w:val="00360001"/>
    <w:rsid w:val="00366BAD"/>
    <w:rsid w:val="003722D8"/>
    <w:rsid w:val="003B5B0A"/>
    <w:rsid w:val="003E2C0D"/>
    <w:rsid w:val="00483DCB"/>
    <w:rsid w:val="004A2AE1"/>
    <w:rsid w:val="005110D6"/>
    <w:rsid w:val="00540246"/>
    <w:rsid w:val="00585B2F"/>
    <w:rsid w:val="00590441"/>
    <w:rsid w:val="00595881"/>
    <w:rsid w:val="005B793E"/>
    <w:rsid w:val="005C234F"/>
    <w:rsid w:val="005C6AD6"/>
    <w:rsid w:val="005D26E4"/>
    <w:rsid w:val="005D31A6"/>
    <w:rsid w:val="00643644"/>
    <w:rsid w:val="00671B74"/>
    <w:rsid w:val="00713CE2"/>
    <w:rsid w:val="00714DB5"/>
    <w:rsid w:val="00720D27"/>
    <w:rsid w:val="007565F4"/>
    <w:rsid w:val="007977AE"/>
    <w:rsid w:val="007E5A6B"/>
    <w:rsid w:val="00815C9D"/>
    <w:rsid w:val="00837EF1"/>
    <w:rsid w:val="00877BDF"/>
    <w:rsid w:val="008D5AB0"/>
    <w:rsid w:val="008E780B"/>
    <w:rsid w:val="009149FB"/>
    <w:rsid w:val="0095240E"/>
    <w:rsid w:val="009804DA"/>
    <w:rsid w:val="00983478"/>
    <w:rsid w:val="00984621"/>
    <w:rsid w:val="00986310"/>
    <w:rsid w:val="009D22E3"/>
    <w:rsid w:val="009E127D"/>
    <w:rsid w:val="009F1F60"/>
    <w:rsid w:val="00A31349"/>
    <w:rsid w:val="00A43504"/>
    <w:rsid w:val="00A43FB6"/>
    <w:rsid w:val="00A61E36"/>
    <w:rsid w:val="00A669DE"/>
    <w:rsid w:val="00A67FB7"/>
    <w:rsid w:val="00AC3294"/>
    <w:rsid w:val="00AE328C"/>
    <w:rsid w:val="00AF2752"/>
    <w:rsid w:val="00AF6999"/>
    <w:rsid w:val="00BA016E"/>
    <w:rsid w:val="00BB4531"/>
    <w:rsid w:val="00BD22E3"/>
    <w:rsid w:val="00BD6975"/>
    <w:rsid w:val="00C06514"/>
    <w:rsid w:val="00C22FE7"/>
    <w:rsid w:val="00C4701B"/>
    <w:rsid w:val="00C5796B"/>
    <w:rsid w:val="00CA1C1E"/>
    <w:rsid w:val="00CB38BA"/>
    <w:rsid w:val="00D21F2F"/>
    <w:rsid w:val="00D2402C"/>
    <w:rsid w:val="00D41305"/>
    <w:rsid w:val="00DA54E7"/>
    <w:rsid w:val="00DC0A9B"/>
    <w:rsid w:val="00DF5890"/>
    <w:rsid w:val="00E32D41"/>
    <w:rsid w:val="00E50CD3"/>
    <w:rsid w:val="00E53E20"/>
    <w:rsid w:val="00F21372"/>
    <w:rsid w:val="00F31B10"/>
    <w:rsid w:val="00F6129B"/>
    <w:rsid w:val="00F638BC"/>
    <w:rsid w:val="00FA005F"/>
    <w:rsid w:val="00FF1D3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215E"/>
  <w15:docId w15:val="{E61E2BE2-1B9E-47DC-84AA-56D6B2F7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tulo1">
    <w:name w:val="heading 1"/>
    <w:basedOn w:val="Normal"/>
    <w:uiPriority w:val="9"/>
    <w:qFormat/>
    <w:pPr>
      <w:ind w:left="101"/>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n">
    <w:name w:val="Revision"/>
    <w:hidden/>
    <w:uiPriority w:val="99"/>
    <w:semiHidden/>
    <w:rsid w:val="00E50CD3"/>
    <w:pPr>
      <w:widowControl/>
      <w:autoSpaceDE/>
      <w:autoSpaceDN/>
    </w:pPr>
    <w:rPr>
      <w:rFonts w:ascii="Verdana" w:eastAsia="Verdana" w:hAnsi="Verdana" w:cs="Verdana"/>
    </w:rPr>
  </w:style>
  <w:style w:type="paragraph" w:styleId="Encabezado">
    <w:name w:val="header"/>
    <w:basedOn w:val="Normal"/>
    <w:link w:val="EncabezadoCar"/>
    <w:uiPriority w:val="99"/>
    <w:unhideWhenUsed/>
    <w:rsid w:val="00E50CD3"/>
    <w:pPr>
      <w:tabs>
        <w:tab w:val="center" w:pos="4252"/>
        <w:tab w:val="right" w:pos="8504"/>
      </w:tabs>
    </w:pPr>
  </w:style>
  <w:style w:type="character" w:customStyle="1" w:styleId="EncabezadoCar">
    <w:name w:val="Encabezado Car"/>
    <w:basedOn w:val="Fuentedeprrafopredeter"/>
    <w:link w:val="Encabezado"/>
    <w:uiPriority w:val="99"/>
    <w:rsid w:val="00E50CD3"/>
    <w:rPr>
      <w:rFonts w:ascii="Verdana" w:eastAsia="Verdana" w:hAnsi="Verdana" w:cs="Verdana"/>
    </w:rPr>
  </w:style>
  <w:style w:type="paragraph" w:styleId="Piedepgina">
    <w:name w:val="footer"/>
    <w:basedOn w:val="Normal"/>
    <w:link w:val="PiedepginaCar"/>
    <w:uiPriority w:val="99"/>
    <w:unhideWhenUsed/>
    <w:rsid w:val="00E50CD3"/>
    <w:pPr>
      <w:tabs>
        <w:tab w:val="center" w:pos="4252"/>
        <w:tab w:val="right" w:pos="8504"/>
      </w:tabs>
    </w:pPr>
  </w:style>
  <w:style w:type="character" w:customStyle="1" w:styleId="PiedepginaCar">
    <w:name w:val="Pie de página Car"/>
    <w:basedOn w:val="Fuentedeprrafopredeter"/>
    <w:link w:val="Piedepgina"/>
    <w:uiPriority w:val="99"/>
    <w:rsid w:val="00E50CD3"/>
    <w:rPr>
      <w:rFonts w:ascii="Verdana" w:eastAsia="Verdana" w:hAnsi="Verdana" w:cs="Verdana"/>
    </w:rPr>
  </w:style>
  <w:style w:type="character" w:styleId="Hipervnculo">
    <w:name w:val="Hyperlink"/>
    <w:basedOn w:val="Fuentedeprrafopredeter"/>
    <w:uiPriority w:val="99"/>
    <w:unhideWhenUsed/>
    <w:rsid w:val="00A43FB6"/>
    <w:rPr>
      <w:color w:val="0000FF" w:themeColor="hyperlink"/>
      <w:u w:val="single"/>
    </w:rPr>
  </w:style>
  <w:style w:type="character" w:styleId="Mencinsinresolver">
    <w:name w:val="Unresolved Mention"/>
    <w:basedOn w:val="Fuentedeprrafopredeter"/>
    <w:uiPriority w:val="99"/>
    <w:semiHidden/>
    <w:unhideWhenUsed/>
    <w:rsid w:val="00A43FB6"/>
    <w:rPr>
      <w:color w:val="605E5C"/>
      <w:shd w:val="clear" w:color="auto" w:fill="E1DFDD"/>
    </w:rPr>
  </w:style>
  <w:style w:type="paragraph" w:styleId="NormalWeb">
    <w:name w:val="Normal (Web)"/>
    <w:basedOn w:val="Normal"/>
    <w:uiPriority w:val="99"/>
    <w:semiHidden/>
    <w:unhideWhenUsed/>
    <w:rsid w:val="00837EF1"/>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722D8"/>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68852">
      <w:bodyDiv w:val="1"/>
      <w:marLeft w:val="0"/>
      <w:marRight w:val="0"/>
      <w:marTop w:val="0"/>
      <w:marBottom w:val="0"/>
      <w:divBdr>
        <w:top w:val="none" w:sz="0" w:space="0" w:color="auto"/>
        <w:left w:val="none" w:sz="0" w:space="0" w:color="auto"/>
        <w:bottom w:val="none" w:sz="0" w:space="0" w:color="auto"/>
        <w:right w:val="none" w:sz="0" w:space="0" w:color="auto"/>
      </w:divBdr>
    </w:div>
    <w:div w:id="278950733">
      <w:bodyDiv w:val="1"/>
      <w:marLeft w:val="0"/>
      <w:marRight w:val="0"/>
      <w:marTop w:val="0"/>
      <w:marBottom w:val="0"/>
      <w:divBdr>
        <w:top w:val="none" w:sz="0" w:space="0" w:color="auto"/>
        <w:left w:val="none" w:sz="0" w:space="0" w:color="auto"/>
        <w:bottom w:val="none" w:sz="0" w:space="0" w:color="auto"/>
        <w:right w:val="none" w:sz="0" w:space="0" w:color="auto"/>
      </w:divBdr>
    </w:div>
    <w:div w:id="319044236">
      <w:bodyDiv w:val="1"/>
      <w:marLeft w:val="0"/>
      <w:marRight w:val="0"/>
      <w:marTop w:val="0"/>
      <w:marBottom w:val="0"/>
      <w:divBdr>
        <w:top w:val="none" w:sz="0" w:space="0" w:color="auto"/>
        <w:left w:val="none" w:sz="0" w:space="0" w:color="auto"/>
        <w:bottom w:val="none" w:sz="0" w:space="0" w:color="auto"/>
        <w:right w:val="none" w:sz="0" w:space="0" w:color="auto"/>
      </w:divBdr>
      <w:divsChild>
        <w:div w:id="1002120972">
          <w:marLeft w:val="0"/>
          <w:marRight w:val="0"/>
          <w:marTop w:val="0"/>
          <w:marBottom w:val="0"/>
          <w:divBdr>
            <w:top w:val="none" w:sz="0" w:space="0" w:color="auto"/>
            <w:left w:val="none" w:sz="0" w:space="0" w:color="auto"/>
            <w:bottom w:val="none" w:sz="0" w:space="0" w:color="auto"/>
            <w:right w:val="none" w:sz="0" w:space="0" w:color="auto"/>
          </w:divBdr>
          <w:divsChild>
            <w:div w:id="44254381">
              <w:marLeft w:val="0"/>
              <w:marRight w:val="0"/>
              <w:marTop w:val="0"/>
              <w:marBottom w:val="0"/>
              <w:divBdr>
                <w:top w:val="none" w:sz="0" w:space="0" w:color="auto"/>
                <w:left w:val="none" w:sz="0" w:space="0" w:color="auto"/>
                <w:bottom w:val="none" w:sz="0" w:space="0" w:color="auto"/>
                <w:right w:val="none" w:sz="0" w:space="0" w:color="auto"/>
              </w:divBdr>
              <w:divsChild>
                <w:div w:id="6607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1538">
      <w:bodyDiv w:val="1"/>
      <w:marLeft w:val="0"/>
      <w:marRight w:val="0"/>
      <w:marTop w:val="0"/>
      <w:marBottom w:val="0"/>
      <w:divBdr>
        <w:top w:val="none" w:sz="0" w:space="0" w:color="auto"/>
        <w:left w:val="none" w:sz="0" w:space="0" w:color="auto"/>
        <w:bottom w:val="none" w:sz="0" w:space="0" w:color="auto"/>
        <w:right w:val="none" w:sz="0" w:space="0" w:color="auto"/>
      </w:divBdr>
    </w:div>
    <w:div w:id="866138424">
      <w:bodyDiv w:val="1"/>
      <w:marLeft w:val="0"/>
      <w:marRight w:val="0"/>
      <w:marTop w:val="0"/>
      <w:marBottom w:val="0"/>
      <w:divBdr>
        <w:top w:val="none" w:sz="0" w:space="0" w:color="auto"/>
        <w:left w:val="none" w:sz="0" w:space="0" w:color="auto"/>
        <w:bottom w:val="none" w:sz="0" w:space="0" w:color="auto"/>
        <w:right w:val="none" w:sz="0" w:space="0" w:color="auto"/>
      </w:divBdr>
      <w:divsChild>
        <w:div w:id="476806204">
          <w:marLeft w:val="0"/>
          <w:marRight w:val="0"/>
          <w:marTop w:val="0"/>
          <w:marBottom w:val="0"/>
          <w:divBdr>
            <w:top w:val="none" w:sz="0" w:space="0" w:color="auto"/>
            <w:left w:val="none" w:sz="0" w:space="0" w:color="auto"/>
            <w:bottom w:val="none" w:sz="0" w:space="0" w:color="auto"/>
            <w:right w:val="none" w:sz="0" w:space="0" w:color="auto"/>
          </w:divBdr>
          <w:divsChild>
            <w:div w:id="323630351">
              <w:marLeft w:val="0"/>
              <w:marRight w:val="0"/>
              <w:marTop w:val="0"/>
              <w:marBottom w:val="0"/>
              <w:divBdr>
                <w:top w:val="none" w:sz="0" w:space="0" w:color="auto"/>
                <w:left w:val="none" w:sz="0" w:space="0" w:color="auto"/>
                <w:bottom w:val="none" w:sz="0" w:space="0" w:color="auto"/>
                <w:right w:val="none" w:sz="0" w:space="0" w:color="auto"/>
              </w:divBdr>
              <w:divsChild>
                <w:div w:id="8346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7777">
      <w:bodyDiv w:val="1"/>
      <w:marLeft w:val="0"/>
      <w:marRight w:val="0"/>
      <w:marTop w:val="0"/>
      <w:marBottom w:val="0"/>
      <w:divBdr>
        <w:top w:val="none" w:sz="0" w:space="0" w:color="auto"/>
        <w:left w:val="none" w:sz="0" w:space="0" w:color="auto"/>
        <w:bottom w:val="none" w:sz="0" w:space="0" w:color="auto"/>
        <w:right w:val="none" w:sz="0" w:space="0" w:color="auto"/>
      </w:divBdr>
      <w:divsChild>
        <w:div w:id="816340716">
          <w:marLeft w:val="0"/>
          <w:marRight w:val="0"/>
          <w:marTop w:val="0"/>
          <w:marBottom w:val="0"/>
          <w:divBdr>
            <w:top w:val="none" w:sz="0" w:space="0" w:color="auto"/>
            <w:left w:val="none" w:sz="0" w:space="0" w:color="auto"/>
            <w:bottom w:val="none" w:sz="0" w:space="0" w:color="auto"/>
            <w:right w:val="none" w:sz="0" w:space="0" w:color="auto"/>
          </w:divBdr>
          <w:divsChild>
            <w:div w:id="75134822">
              <w:marLeft w:val="0"/>
              <w:marRight w:val="0"/>
              <w:marTop w:val="0"/>
              <w:marBottom w:val="0"/>
              <w:divBdr>
                <w:top w:val="none" w:sz="0" w:space="0" w:color="auto"/>
                <w:left w:val="none" w:sz="0" w:space="0" w:color="auto"/>
                <w:bottom w:val="none" w:sz="0" w:space="0" w:color="auto"/>
                <w:right w:val="none" w:sz="0" w:space="0" w:color="auto"/>
              </w:divBdr>
              <w:divsChild>
                <w:div w:id="14612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2909">
      <w:bodyDiv w:val="1"/>
      <w:marLeft w:val="0"/>
      <w:marRight w:val="0"/>
      <w:marTop w:val="0"/>
      <w:marBottom w:val="0"/>
      <w:divBdr>
        <w:top w:val="none" w:sz="0" w:space="0" w:color="auto"/>
        <w:left w:val="none" w:sz="0" w:space="0" w:color="auto"/>
        <w:bottom w:val="none" w:sz="0" w:space="0" w:color="auto"/>
        <w:right w:val="none" w:sz="0" w:space="0" w:color="auto"/>
      </w:divBdr>
    </w:div>
    <w:div w:id="1311717179">
      <w:bodyDiv w:val="1"/>
      <w:marLeft w:val="0"/>
      <w:marRight w:val="0"/>
      <w:marTop w:val="0"/>
      <w:marBottom w:val="0"/>
      <w:divBdr>
        <w:top w:val="none" w:sz="0" w:space="0" w:color="auto"/>
        <w:left w:val="none" w:sz="0" w:space="0" w:color="auto"/>
        <w:bottom w:val="none" w:sz="0" w:space="0" w:color="auto"/>
        <w:right w:val="none" w:sz="0" w:space="0" w:color="auto"/>
      </w:divBdr>
      <w:divsChild>
        <w:div w:id="668561511">
          <w:marLeft w:val="0"/>
          <w:marRight w:val="0"/>
          <w:marTop w:val="0"/>
          <w:marBottom w:val="0"/>
          <w:divBdr>
            <w:top w:val="none" w:sz="0" w:space="0" w:color="auto"/>
            <w:left w:val="none" w:sz="0" w:space="0" w:color="auto"/>
            <w:bottom w:val="none" w:sz="0" w:space="0" w:color="auto"/>
            <w:right w:val="none" w:sz="0" w:space="0" w:color="auto"/>
          </w:divBdr>
          <w:divsChild>
            <w:div w:id="789280277">
              <w:marLeft w:val="0"/>
              <w:marRight w:val="0"/>
              <w:marTop w:val="0"/>
              <w:marBottom w:val="0"/>
              <w:divBdr>
                <w:top w:val="none" w:sz="0" w:space="0" w:color="auto"/>
                <w:left w:val="none" w:sz="0" w:space="0" w:color="auto"/>
                <w:bottom w:val="none" w:sz="0" w:space="0" w:color="auto"/>
                <w:right w:val="none" w:sz="0" w:space="0" w:color="auto"/>
              </w:divBdr>
              <w:divsChild>
                <w:div w:id="392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30869">
      <w:bodyDiv w:val="1"/>
      <w:marLeft w:val="0"/>
      <w:marRight w:val="0"/>
      <w:marTop w:val="0"/>
      <w:marBottom w:val="0"/>
      <w:divBdr>
        <w:top w:val="none" w:sz="0" w:space="0" w:color="auto"/>
        <w:left w:val="none" w:sz="0" w:space="0" w:color="auto"/>
        <w:bottom w:val="none" w:sz="0" w:space="0" w:color="auto"/>
        <w:right w:val="none" w:sz="0" w:space="0" w:color="auto"/>
      </w:divBdr>
      <w:divsChild>
        <w:div w:id="153492538">
          <w:marLeft w:val="0"/>
          <w:marRight w:val="0"/>
          <w:marTop w:val="0"/>
          <w:marBottom w:val="0"/>
          <w:divBdr>
            <w:top w:val="none" w:sz="0" w:space="0" w:color="auto"/>
            <w:left w:val="none" w:sz="0" w:space="0" w:color="auto"/>
            <w:bottom w:val="none" w:sz="0" w:space="0" w:color="auto"/>
            <w:right w:val="none" w:sz="0" w:space="0" w:color="auto"/>
          </w:divBdr>
          <w:divsChild>
            <w:div w:id="6106686">
              <w:marLeft w:val="0"/>
              <w:marRight w:val="0"/>
              <w:marTop w:val="0"/>
              <w:marBottom w:val="0"/>
              <w:divBdr>
                <w:top w:val="none" w:sz="0" w:space="0" w:color="auto"/>
                <w:left w:val="none" w:sz="0" w:space="0" w:color="auto"/>
                <w:bottom w:val="none" w:sz="0" w:space="0" w:color="auto"/>
                <w:right w:val="none" w:sz="0" w:space="0" w:color="auto"/>
              </w:divBdr>
              <w:divsChild>
                <w:div w:id="728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630">
      <w:bodyDiv w:val="1"/>
      <w:marLeft w:val="0"/>
      <w:marRight w:val="0"/>
      <w:marTop w:val="0"/>
      <w:marBottom w:val="0"/>
      <w:divBdr>
        <w:top w:val="none" w:sz="0" w:space="0" w:color="auto"/>
        <w:left w:val="none" w:sz="0" w:space="0" w:color="auto"/>
        <w:bottom w:val="none" w:sz="0" w:space="0" w:color="auto"/>
        <w:right w:val="none" w:sz="0" w:space="0" w:color="auto"/>
      </w:divBdr>
      <w:divsChild>
        <w:div w:id="2134520174">
          <w:marLeft w:val="0"/>
          <w:marRight w:val="0"/>
          <w:marTop w:val="0"/>
          <w:marBottom w:val="0"/>
          <w:divBdr>
            <w:top w:val="none" w:sz="0" w:space="0" w:color="auto"/>
            <w:left w:val="none" w:sz="0" w:space="0" w:color="auto"/>
            <w:bottom w:val="none" w:sz="0" w:space="0" w:color="auto"/>
            <w:right w:val="none" w:sz="0" w:space="0" w:color="auto"/>
          </w:divBdr>
          <w:divsChild>
            <w:div w:id="749080217">
              <w:marLeft w:val="0"/>
              <w:marRight w:val="0"/>
              <w:marTop w:val="0"/>
              <w:marBottom w:val="0"/>
              <w:divBdr>
                <w:top w:val="none" w:sz="0" w:space="0" w:color="auto"/>
                <w:left w:val="none" w:sz="0" w:space="0" w:color="auto"/>
                <w:bottom w:val="none" w:sz="0" w:space="0" w:color="auto"/>
                <w:right w:val="none" w:sz="0" w:space="0" w:color="auto"/>
              </w:divBdr>
              <w:divsChild>
                <w:div w:id="176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pb.europa.eu/about-edpb/about-edpb/members_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ersonaldata@cellnextele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sonaldata@cellnextelec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eca71-6cd0-4b7e-9284-5b4f276d3a60">
      <Terms xmlns="http://schemas.microsoft.com/office/infopath/2007/PartnerControls"/>
    </lcf76f155ced4ddcb4097134ff3c332f>
    <TaxCatchAll xmlns="451dfb90-3dfa-4161-865f-5215efc4b5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1A868DAED41247B87BA7A6600902FE" ma:contentTypeVersion="18" ma:contentTypeDescription="Create a new document." ma:contentTypeScope="" ma:versionID="52b31f5767ad134b3dcec7cc2f445e61">
  <xsd:schema xmlns:xsd="http://www.w3.org/2001/XMLSchema" xmlns:xs="http://www.w3.org/2001/XMLSchema" xmlns:p="http://schemas.microsoft.com/office/2006/metadata/properties" xmlns:ns2="5b9eca71-6cd0-4b7e-9284-5b4f276d3a60" xmlns:ns3="451dfb90-3dfa-4161-865f-5215efc4b5cd" targetNamespace="http://schemas.microsoft.com/office/2006/metadata/properties" ma:root="true" ma:fieldsID="d5a727ab937abac5fa9068ab3174f0d9" ns2:_="" ns3:_="">
    <xsd:import namespace="5b9eca71-6cd0-4b7e-9284-5b4f276d3a60"/>
    <xsd:import namespace="451dfb90-3dfa-4161-865f-5215efc4b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eca71-6cd0-4b7e-9284-5b4f276d3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dfb90-3dfa-4161-865f-5215efc4b5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47530b-4bf7-4da3-bf16-8df333f46803}" ma:internalName="TaxCatchAll" ma:showField="CatchAllData" ma:web="451dfb90-3dfa-4161-865f-5215efc4b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FE63E-36D5-4175-AFB2-2281915ED168}">
  <ds:schemaRefs>
    <ds:schemaRef ds:uri="http://schemas.microsoft.com/sharepoint/v3/contenttype/forms"/>
  </ds:schemaRefs>
</ds:datastoreItem>
</file>

<file path=customXml/itemProps2.xml><?xml version="1.0" encoding="utf-8"?>
<ds:datastoreItem xmlns:ds="http://schemas.openxmlformats.org/officeDocument/2006/customXml" ds:itemID="{96A43170-0C9D-41F3-B219-B325B2D8BAE8}">
  <ds:schemaRefs>
    <ds:schemaRef ds:uri="http://schemas.microsoft.com/office/2006/metadata/properties"/>
    <ds:schemaRef ds:uri="http://schemas.microsoft.com/office/infopath/2007/PartnerControls"/>
    <ds:schemaRef ds:uri="5b9eca71-6cd0-4b7e-9284-5b4f276d3a60"/>
    <ds:schemaRef ds:uri="451dfb90-3dfa-4161-865f-5215efc4b5cd"/>
  </ds:schemaRefs>
</ds:datastoreItem>
</file>

<file path=customXml/itemProps3.xml><?xml version="1.0" encoding="utf-8"?>
<ds:datastoreItem xmlns:ds="http://schemas.openxmlformats.org/officeDocument/2006/customXml" ds:itemID="{26E86458-753D-472A-AD13-EC961C43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eca71-6cd0-4b7e-9284-5b4f276d3a60"/>
    <ds:schemaRef ds:uri="451dfb90-3dfa-4161-865f-5215efc4b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CNX-31418</dc:creator>
  <cp:keywords>, docId:AC4522C72799BBBA5657E1C3EC52BA8B</cp:keywords>
  <dc:description/>
  <cp:lastModifiedBy>CNX-31418</cp:lastModifiedBy>
  <cp:revision>18</cp:revision>
  <dcterms:created xsi:type="dcterms:W3CDTF">2024-09-20T14:07:00Z</dcterms:created>
  <dcterms:modified xsi:type="dcterms:W3CDTF">2024-09-20T14:21:00Z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para Word</vt:lpwstr>
  </property>
  <property fmtid="{D5CDD505-2E9C-101B-9397-08002B2CF9AE}" pid="4" name="LastSaved">
    <vt:filetime>2024-09-04T00:00:00Z</vt:filetime>
  </property>
  <property fmtid="{D5CDD505-2E9C-101B-9397-08002B2CF9AE}" pid="5" name="MediaServiceImageTags">
    <vt:lpwstr/>
  </property>
  <property fmtid="{D5CDD505-2E9C-101B-9397-08002B2CF9AE}" pid="6" name="Producer">
    <vt:lpwstr>Adobe PDF Library 23.6.156</vt:lpwstr>
  </property>
  <property fmtid="{D5CDD505-2E9C-101B-9397-08002B2CF9AE}" pid="7" name="SourceModified">
    <vt:lpwstr/>
  </property>
  <property fmtid="{D5CDD505-2E9C-101B-9397-08002B2CF9AE}" pid="8" name="ContentTypeId">
    <vt:lpwstr>0x010100A91A868DAED41247B87BA7A6600902FE</vt:lpwstr>
  </property>
</Properties>
</file>